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225" w:afterAutospacing="0" w:line="300" w:lineRule="exact"/>
        <w:ind w:firstLine="640"/>
        <w:rPr>
          <w:rFonts w:hint="eastAsia" w:ascii="Times New Roman" w:hAnsi="Times New Roman" w:eastAsia="宋体" w:cs="Times New Roman"/>
          <w:sz w:val="34"/>
          <w:szCs w:val="34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sz w:val="34"/>
          <w:szCs w:val="34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66675</wp:posOffset>
            </wp:positionV>
            <wp:extent cx="1419860" cy="382270"/>
            <wp:effectExtent l="0" t="0" r="8890" b="17780"/>
            <wp:wrapNone/>
            <wp:docPr id="2" name="图片 2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0"/>
          <w:szCs w:val="30"/>
        </w:rPr>
        <w:t>附件1：</w:t>
      </w:r>
      <w:r>
        <w:rPr>
          <w:rFonts w:hint="default" w:ascii="Times New Roman" w:hAnsi="Times New Roman" w:cs="Times New Roman"/>
          <w:sz w:val="34"/>
          <w:szCs w:val="34"/>
          <w:shd w:val="clear" w:color="auto" w:fill="FFFFFF"/>
        </w:rPr>
        <w:t xml:space="preserve"> </w:t>
      </w:r>
    </w:p>
    <w:p>
      <w:pPr>
        <w:pStyle w:val="2"/>
        <w:spacing w:before="0" w:beforeAutospacing="0" w:after="225" w:afterAutospacing="0" w:line="480" w:lineRule="atLeast"/>
        <w:ind w:firstLine="1195" w:firstLineChars="350"/>
        <w:rPr>
          <w:rFonts w:hint="default" w:ascii="Times New Roman" w:hAnsi="Times New Roman" w:cs="Times New Roman"/>
          <w:b/>
          <w:bCs/>
          <w:sz w:val="34"/>
          <w:szCs w:val="3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34"/>
          <w:szCs w:val="34"/>
          <w:u w:val="single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sz w:val="34"/>
          <w:szCs w:val="34"/>
          <w:u w:val="single"/>
          <w:shd w:val="clear" w:color="auto" w:fill="FFFFFF"/>
          <w:lang w:val="en-US" w:eastAsia="zh-CN"/>
        </w:rPr>
        <w:t>铜仁学院</w:t>
      </w:r>
      <w:r>
        <w:rPr>
          <w:rFonts w:hint="default" w:ascii="Times New Roman" w:hAnsi="Times New Roman" w:cs="Times New Roman"/>
          <w:b/>
          <w:bCs/>
          <w:sz w:val="34"/>
          <w:szCs w:val="34"/>
          <w:u w:val="single"/>
          <w:shd w:val="clear" w:color="auto" w:fill="FFFFFF"/>
        </w:rPr>
        <w:t>　</w:t>
      </w:r>
      <w:r>
        <w:rPr>
          <w:rFonts w:hint="default"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 202</w:t>
      </w:r>
      <w:r>
        <w:rPr>
          <w:rFonts w:hint="eastAsia" w:ascii="Times New Roman" w:hAnsi="Times New Roman" w:cs="Times New Roman"/>
          <w:b/>
          <w:bCs/>
          <w:sz w:val="34"/>
          <w:szCs w:val="34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4"/>
          <w:szCs w:val="34"/>
          <w:shd w:val="clear" w:color="auto" w:fill="FFFFFF"/>
        </w:rPr>
        <w:t>年硕士研究生招生简章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shd w:val="clear" w:color="auto" w:fill="FFFFFF"/>
        </w:rPr>
        <w:t>一、单位概况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cs="Times New Roman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shd w:val="clear" w:color="auto" w:fill="FFFFFF"/>
        </w:rPr>
        <w:t>单位名称：</w:t>
      </w:r>
      <w:r>
        <w:rPr>
          <w:rFonts w:hint="default" w:ascii="Times New Roman" w:hAnsi="Times New Roman" w:cs="Times New Roman"/>
          <w:sz w:val="30"/>
          <w:szCs w:val="30"/>
          <w:shd w:val="clear" w:color="auto" w:fill="FFFFFF"/>
          <w:lang w:val="en-US" w:eastAsia="zh-CN"/>
        </w:rPr>
        <w:t xml:space="preserve">铜仁学院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eastAsia="宋体" w:cs="Times New Roman"/>
          <w:color w:val="333333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shd w:val="clear" w:color="auto" w:fill="FFFFFF"/>
        </w:rPr>
        <w:t>单位代码：</w:t>
      </w:r>
      <w:r>
        <w:rPr>
          <w:rFonts w:hint="default" w:ascii="Times New Roman" w:hAnsi="Times New Roman" w:cs="Times New Roman"/>
          <w:sz w:val="30"/>
          <w:szCs w:val="30"/>
          <w:shd w:val="clear" w:color="auto" w:fill="FFFFFF"/>
          <w:lang w:val="en-US" w:eastAsia="zh-CN"/>
        </w:rPr>
        <w:t>10665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eastAsia="宋体" w:cs="Times New Roman"/>
          <w:color w:val="333333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>学习方式：</w:t>
      </w:r>
      <w:r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  <w:t>全日制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>联系部门：</w:t>
      </w:r>
      <w:r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  <w:t xml:space="preserve">铜仁学院研究生院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eastAsia="宋体" w:cs="Times New Roman"/>
          <w:color w:val="333333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>联系电话及传真：</w:t>
      </w:r>
      <w:r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  <w:t>0856-8121357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eastAsia="宋体" w:cs="Times New Roman"/>
          <w:color w:val="333333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>联系地址：</w:t>
      </w:r>
      <w:r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  <w:t>贵州省铜仁市碧江区川硐教育园区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>联系网址：</w:t>
      </w:r>
      <w:r>
        <w:rPr>
          <w:rFonts w:hint="default" w:ascii="Times New Roman" w:hAnsi="Times New Roman" w:cs="Times New Roman"/>
          <w:color w:val="333333"/>
          <w:sz w:val="30"/>
          <w:szCs w:val="30"/>
          <w:lang w:val="en-US" w:eastAsia="zh-CN"/>
        </w:rPr>
        <w:t xml:space="preserve"> https://www.gztrc.edu.cn/s.php/yjsy/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>中国研究生招生信息网：http</w:t>
      </w:r>
      <w:r>
        <w:rPr>
          <w:rFonts w:hint="eastAsia" w:ascii="Times New Roman" w:hAnsi="Times New Roman" w:cs="Times New Roman"/>
          <w:color w:val="333333"/>
          <w:sz w:val="30"/>
          <w:szCs w:val="30"/>
          <w:lang w:val="en-US" w:eastAsia="zh-CN"/>
        </w:rPr>
        <w:t>:</w:t>
      </w:r>
      <w:r>
        <w:rPr>
          <w:rFonts w:hint="default" w:ascii="Times New Roman" w:hAnsi="Times New Roman" w:cs="Times New Roman"/>
          <w:color w:val="333333"/>
          <w:sz w:val="30"/>
          <w:szCs w:val="30"/>
        </w:rPr>
        <w:t>//yz.chsi.com.cn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82"/>
        <w:textAlignment w:val="auto"/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  <w:t>单位简介：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校办学起源于1920年创办的明德学校，几经传承演进，2006年升格为本科院校。2010年通过学士学位授予单位评估；2013年通过本科教学工作合格评估；经国务院学位委员会审核批准，学校成为2020年审核增列的硕士学位授予单位，实现了办学层次的跃升，开启了高质量发展的崭新篇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铜仁学院位于素有“梵天净土·桃源铜仁”美誉的贵州省铜仁市，学校占地796亩，实验实训中心7.4万平方米，教学科研仪器设备总值近亿元。馆藏纸质图书111万册，电子图书300万册。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校现有10个二级学院、1个一级学科硕士学位授权点（马克思主义理论），2个专业硕士学位授权点（材料与化工、农业）。有“教育发展与山区乡村振兴”区域内一流建设学科I类学科群1个，贵州省区域内一流建设培育学科1个（教育学）、省级特色重点学科1个（民族学）、省级重点学科5个（含支持）。建有省级重点实验室1个、博士后科研工作站1个、省级协同创新中心2个、省级大学科技园1个、省级众创空间1个、全国民族团结进步教育基地1个、国家民委民族理论政策研究基地1个、省级科普示范基地1个、省级人文社科示范基地1个、省高校特色重点实验室3个、省高校工程中心5个、省高校产学研基地5个、省高校人文社科基地1个、省教育厅国别区域研究中心1个，省级专业技术基地1个、省民族传统体育训练基地1个，铜仁市爱国主义教育基地1个，以以及梵净教育研究院、梵净民族文化研究院、梵净生态研究院等校级科研机构13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学校一贯重视校风和学风建设，坚持用社会主义核心价值观涵育人，注重加强学生思想政治教育，形成了“明德印记”思政工作体系，锤炼“厚重·灵性·担当”的大山品格，人才培养质量不断跃升。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  <w:t>招生专业目录和计划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详见本单位</w:t>
      </w: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研究生院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网站公布的《铜仁学院202</w:t>
      </w: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4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年硕士研究生招生专业目录》。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firstLine="482" w:firstLineChars="0"/>
        <w:textAlignment w:val="auto"/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  <w:t>报名和录取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报名包括网上报名和网上确认两个阶段。所有参加硕士研究生招生考试的考生须进行网上报名，所有考生均应当在规定时间内在网上核对并确认其网上报名信息，同时按规定缴纳报考费。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录取遵循按需招生、全面衡量、择优录取和宁缺毋滥的原则。录取时根据本单位的招生计划、考生初试和复试成绩、思想政治表现、身心健康状况等择优录取</w:t>
      </w: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firstLine="602" w:firstLineChars="200"/>
        <w:textAlignment w:val="auto"/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  <w:t>学制和毕业就业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学位类型：学术型和专业型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学习方式：全日制，学制3年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就业方式：定向就业和非定向就业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firstLine="482" w:firstLineChars="0"/>
        <w:textAlignment w:val="auto"/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color w:val="333333"/>
          <w:sz w:val="30"/>
          <w:szCs w:val="30"/>
        </w:rPr>
        <w:t>学费标准及奖助学政策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学费标准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eastAsia="zh-CN" w:bidi="ar-SA"/>
        </w:rPr>
        <w:t>：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学术型硕士研究生：6500元/学年/生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eastAsia="zh-CN" w:bidi="ar-SA"/>
        </w:rPr>
        <w:t>；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专业型硕士研究生：7000元/学年/生</w:t>
      </w: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firstLine="482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奖助学政策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eastAsia="zh-CN" w:bidi="ar-SA"/>
        </w:rPr>
        <w:t>：1.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研究生国家奖学金、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eastAsia="zh-CN" w:bidi="ar-SA"/>
        </w:rPr>
        <w:t>2.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研究生国家助学金、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eastAsia="zh-CN" w:bidi="ar-SA"/>
        </w:rPr>
        <w:t>3.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研究生学业奖学金、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eastAsia="zh-CN" w:bidi="ar-SA"/>
        </w:rPr>
        <w:t>4.</w:t>
      </w:r>
      <w:r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研究生“三助一辅”岗位津贴</w:t>
      </w: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640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640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640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4539" w:firstLineChars="1513"/>
        <w:textAlignment w:val="auto"/>
        <w:rPr>
          <w:rFonts w:hint="default" w:ascii="Times New Roman" w:hAnsi="Times New Roman" w:cs="Times New Roman"/>
          <w:color w:val="333333"/>
          <w:sz w:val="30"/>
          <w:szCs w:val="30"/>
        </w:rPr>
      </w:pPr>
      <w:r>
        <w:rPr>
          <w:rFonts w:hint="default" w:ascii="Times New Roman" w:hAnsi="Times New Roman" w:cs="Times New Roman"/>
          <w:color w:val="333333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color w:val="333333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333333"/>
          <w:sz w:val="30"/>
          <w:szCs w:val="30"/>
        </w:rPr>
        <w:t>单位名称：（盖章）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firstLine="640"/>
        <w:textAlignment w:val="auto"/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                  202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0"/>
          <w:szCs w:val="30"/>
        </w:rPr>
        <w:t>年9月14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19572"/>
    <w:multiLevelType w:val="singleLevel"/>
    <w:tmpl w:val="C101957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23817552"/>
    <w:rsid w:val="23817552"/>
    <w:rsid w:val="253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2023-09-28T02:45:00Z</dcterms:created>
  <dc:creator>A__の小胖纸·双</dc:creator>
  <cp:lastModifiedBy>A__の小胖纸·双</cp:lastModifiedBy>
  <dcterms:modified xsi:type="dcterms:W3CDTF">2023-09-28T02:47:00Z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C327390BC9A5401D8A87DB3F27F6DDFE_11</vt:lpwstr>
  </property>
</Properties>
</file>