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C195C" w14:textId="77777777" w:rsidR="008F155D" w:rsidRPr="00AD131F" w:rsidRDefault="00AD131F">
      <w:pPr>
        <w:pStyle w:val="Default"/>
        <w:jc w:val="center"/>
        <w:rPr>
          <w:rFonts w:hAnsi="宋体"/>
          <w:b/>
          <w:sz w:val="36"/>
          <w:szCs w:val="36"/>
        </w:rPr>
      </w:pPr>
      <w:r w:rsidRPr="00AD131F">
        <w:rPr>
          <w:rFonts w:hAnsi="宋体" w:hint="eastAsia"/>
          <w:b/>
          <w:sz w:val="36"/>
          <w:szCs w:val="36"/>
        </w:rPr>
        <w:t>《农业知识综合一》考试大纲</w:t>
      </w:r>
    </w:p>
    <w:p w14:paraId="6455975E" w14:textId="77777777" w:rsidR="008F155D" w:rsidRDefault="008F155D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14:paraId="429CCCC9" w14:textId="77777777" w:rsidR="008F155D" w:rsidRDefault="00AD131F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一、考试要求</w:t>
      </w:r>
    </w:p>
    <w:p w14:paraId="14691A7B" w14:textId="6DFAD49A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植物学</w:t>
      </w:r>
      <w:r>
        <w:rPr>
          <w:rFonts w:ascii="Times New Roman" w:hAnsi="Times New Roman" w:cs="Times New Roman" w:hint="eastAsia"/>
          <w:sz w:val="28"/>
          <w:szCs w:val="28"/>
        </w:rPr>
        <w:t>部分</w:t>
      </w:r>
      <w:r>
        <w:rPr>
          <w:rFonts w:ascii="Times New Roman" w:hAnsi="Times New Roman" w:cs="Times New Roman"/>
          <w:sz w:val="28"/>
          <w:szCs w:val="28"/>
        </w:rPr>
        <w:t>主要</w:t>
      </w:r>
      <w:r>
        <w:rPr>
          <w:rFonts w:ascii="Times New Roman" w:hAnsi="Times New Roman" w:cs="Times New Roman" w:hint="eastAsia"/>
          <w:sz w:val="28"/>
          <w:szCs w:val="28"/>
        </w:rPr>
        <w:t>考查</w:t>
      </w:r>
      <w:r>
        <w:rPr>
          <w:rFonts w:ascii="Times New Roman" w:hAnsi="Times New Roman" w:cs="Times New Roman"/>
          <w:sz w:val="28"/>
          <w:szCs w:val="28"/>
        </w:rPr>
        <w:t>考生掌握</w:t>
      </w:r>
      <w:r>
        <w:rPr>
          <w:rFonts w:ascii="Times New Roman" w:hAnsi="Times New Roman" w:cs="Times New Roman" w:hint="eastAsia"/>
          <w:sz w:val="28"/>
          <w:szCs w:val="28"/>
        </w:rPr>
        <w:t>植物学</w:t>
      </w:r>
      <w:r>
        <w:rPr>
          <w:rFonts w:ascii="Times New Roman" w:hAnsi="Times New Roman" w:cs="Times New Roman"/>
          <w:sz w:val="28"/>
          <w:szCs w:val="28"/>
        </w:rPr>
        <w:t>基本概念</w:t>
      </w:r>
      <w:r w:rsidR="001F60A2">
        <w:rPr>
          <w:rFonts w:ascii="Times New Roman" w:hAnsi="Times New Roman" w:cs="Times New Roman" w:hint="eastAsia"/>
          <w:sz w:val="28"/>
          <w:szCs w:val="28"/>
        </w:rPr>
        <w:t>以及基于植物学知识在农业上的应用</w:t>
      </w:r>
      <w:r>
        <w:rPr>
          <w:rFonts w:ascii="Times New Roman" w:hAnsi="Times New Roman" w:cs="Times New Roman" w:hint="eastAsia"/>
          <w:sz w:val="28"/>
          <w:szCs w:val="28"/>
        </w:rPr>
        <w:t>情况</w:t>
      </w:r>
      <w:r>
        <w:rPr>
          <w:rFonts w:ascii="Times New Roman" w:hAnsi="Times New Roman" w:cs="Times New Roman"/>
          <w:sz w:val="28"/>
          <w:szCs w:val="28"/>
        </w:rPr>
        <w:t>。</w:t>
      </w:r>
      <w:r>
        <w:rPr>
          <w:rFonts w:ascii="Times New Roman" w:hAnsi="Times New Roman" w:cs="Times New Roman" w:hint="eastAsia"/>
          <w:sz w:val="28"/>
          <w:szCs w:val="28"/>
        </w:rPr>
        <w:t>考查的知识点</w:t>
      </w:r>
      <w:r>
        <w:rPr>
          <w:rFonts w:ascii="Times New Roman" w:hAnsi="Times New Roman" w:cs="Times New Roman"/>
          <w:sz w:val="28"/>
          <w:szCs w:val="28"/>
        </w:rPr>
        <w:t>包括</w:t>
      </w:r>
      <w:r w:rsidR="001F60A2">
        <w:rPr>
          <w:rFonts w:ascii="Times New Roman" w:hAnsi="Times New Roman" w:cs="Times New Roman" w:hint="eastAsia"/>
          <w:sz w:val="28"/>
          <w:szCs w:val="28"/>
        </w:rPr>
        <w:t>从细胞水平到器官水平</w:t>
      </w:r>
      <w:r>
        <w:rPr>
          <w:rFonts w:ascii="Times New Roman" w:hAnsi="Times New Roman" w:cs="Times New Roman"/>
          <w:sz w:val="28"/>
          <w:szCs w:val="28"/>
        </w:rPr>
        <w:t>的形态</w:t>
      </w:r>
      <w:r w:rsidR="001F60A2">
        <w:rPr>
          <w:rFonts w:ascii="Times New Roman" w:hAnsi="Times New Roman" w:cs="Times New Roman" w:hint="eastAsia"/>
          <w:sz w:val="28"/>
          <w:szCs w:val="28"/>
        </w:rPr>
        <w:t>结构和功能</w:t>
      </w:r>
      <w:r>
        <w:rPr>
          <w:rFonts w:ascii="Times New Roman" w:hAnsi="Times New Roman" w:cs="Times New Roman"/>
          <w:sz w:val="28"/>
          <w:szCs w:val="28"/>
        </w:rPr>
        <w:t>，植物</w:t>
      </w:r>
      <w:r w:rsidR="001F60A2">
        <w:rPr>
          <w:rFonts w:ascii="Times New Roman" w:hAnsi="Times New Roman" w:cs="Times New Roman" w:hint="eastAsia"/>
          <w:sz w:val="28"/>
          <w:szCs w:val="28"/>
        </w:rPr>
        <w:t>界</w:t>
      </w:r>
      <w:r>
        <w:rPr>
          <w:rFonts w:ascii="Times New Roman" w:hAnsi="Times New Roman" w:cs="Times New Roman"/>
          <w:sz w:val="28"/>
          <w:szCs w:val="28"/>
        </w:rPr>
        <w:t>各大类群的特征</w:t>
      </w:r>
      <w:r>
        <w:rPr>
          <w:rFonts w:ascii="Times New Roman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植物分类学的基础知识</w:t>
      </w:r>
      <w:r>
        <w:rPr>
          <w:rFonts w:ascii="Times New Roman" w:hAnsi="Times New Roman" w:cs="Times New Roman" w:hint="eastAsia"/>
          <w:sz w:val="28"/>
          <w:szCs w:val="28"/>
        </w:rPr>
        <w:t>及</w:t>
      </w:r>
      <w:r w:rsidR="001F60A2">
        <w:rPr>
          <w:rFonts w:ascii="Times New Roman" w:hAnsi="Times New Roman" w:cs="Times New Roman" w:hint="eastAsia"/>
          <w:sz w:val="28"/>
          <w:szCs w:val="28"/>
        </w:rPr>
        <w:t>农业上</w:t>
      </w:r>
      <w:r>
        <w:rPr>
          <w:rFonts w:ascii="Times New Roman" w:hAnsi="Times New Roman" w:cs="Times New Roman" w:hint="eastAsia"/>
          <w:sz w:val="28"/>
          <w:szCs w:val="28"/>
        </w:rPr>
        <w:t>重要科的识别特征</w:t>
      </w:r>
      <w:r>
        <w:rPr>
          <w:rFonts w:ascii="Times New Roman" w:hAnsi="Times New Roman" w:cs="Times New Roman"/>
          <w:sz w:val="28"/>
          <w:szCs w:val="28"/>
        </w:rPr>
        <w:t>。</w:t>
      </w:r>
      <w:r>
        <w:rPr>
          <w:rFonts w:ascii="Times New Roman" w:hAnsi="Times New Roman" w:cs="Times New Roman" w:hint="eastAsia"/>
          <w:sz w:val="28"/>
          <w:szCs w:val="28"/>
        </w:rPr>
        <w:t>要求考试能够</w:t>
      </w:r>
      <w:r>
        <w:rPr>
          <w:rFonts w:ascii="Times New Roman" w:hAnsi="Times New Roman" w:cs="Times New Roman"/>
          <w:sz w:val="28"/>
          <w:szCs w:val="28"/>
        </w:rPr>
        <w:t>运用</w:t>
      </w:r>
      <w:r w:rsidR="001F60A2">
        <w:rPr>
          <w:rFonts w:ascii="Times New Roman" w:hAnsi="Times New Roman" w:cs="Times New Roman" w:hint="eastAsia"/>
          <w:sz w:val="28"/>
          <w:szCs w:val="28"/>
        </w:rPr>
        <w:t>植物学</w:t>
      </w:r>
      <w:r>
        <w:rPr>
          <w:rFonts w:ascii="Times New Roman" w:hAnsi="Times New Roman" w:cs="Times New Roman"/>
          <w:sz w:val="28"/>
          <w:szCs w:val="28"/>
        </w:rPr>
        <w:t>基本</w:t>
      </w:r>
      <w:r w:rsidR="001F60A2">
        <w:rPr>
          <w:rFonts w:ascii="Times New Roman" w:hAnsi="Times New Roman" w:cs="Times New Roman" w:hint="eastAsia"/>
          <w:sz w:val="28"/>
          <w:szCs w:val="28"/>
        </w:rPr>
        <w:t>知识</w:t>
      </w:r>
      <w:r>
        <w:rPr>
          <w:rFonts w:ascii="Times New Roman" w:hAnsi="Times New Roman" w:cs="Times New Roman"/>
          <w:sz w:val="28"/>
          <w:szCs w:val="28"/>
        </w:rPr>
        <w:t>和方法</w:t>
      </w:r>
      <w:r>
        <w:rPr>
          <w:rFonts w:ascii="Times New Roman" w:hAnsi="Times New Roman" w:cs="Times New Roman" w:hint="eastAsia"/>
          <w:sz w:val="28"/>
          <w:szCs w:val="28"/>
        </w:rPr>
        <w:t>来</w:t>
      </w:r>
      <w:r>
        <w:rPr>
          <w:rFonts w:ascii="Times New Roman" w:hAnsi="Times New Roman" w:cs="Times New Roman"/>
          <w:sz w:val="28"/>
          <w:szCs w:val="28"/>
        </w:rPr>
        <w:t>分析</w:t>
      </w:r>
      <w:r>
        <w:rPr>
          <w:rFonts w:ascii="Times New Roman" w:hAnsi="Times New Roman" w:cs="Times New Roman" w:hint="eastAsia"/>
          <w:sz w:val="28"/>
          <w:szCs w:val="28"/>
        </w:rPr>
        <w:t>和</w:t>
      </w:r>
      <w:r>
        <w:rPr>
          <w:rFonts w:ascii="Times New Roman" w:hAnsi="Times New Roman" w:cs="Times New Roman"/>
          <w:sz w:val="28"/>
          <w:szCs w:val="28"/>
        </w:rPr>
        <w:t>解决</w:t>
      </w:r>
      <w:r w:rsidR="001F60A2">
        <w:rPr>
          <w:rFonts w:ascii="Times New Roman" w:hAnsi="Times New Roman" w:cs="Times New Roman" w:hint="eastAsia"/>
          <w:sz w:val="28"/>
          <w:szCs w:val="28"/>
        </w:rPr>
        <w:t>农业中的</w:t>
      </w:r>
      <w:r>
        <w:rPr>
          <w:rFonts w:ascii="Times New Roman" w:hAnsi="Times New Roman" w:cs="Times New Roman"/>
          <w:sz w:val="28"/>
          <w:szCs w:val="28"/>
        </w:rPr>
        <w:t>实际问题。</w:t>
      </w:r>
    </w:p>
    <w:p w14:paraId="1F29A3E6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农业生态学部分</w:t>
      </w:r>
      <w:r>
        <w:rPr>
          <w:rFonts w:ascii="Times New Roman" w:hAnsi="Times New Roman" w:cs="Times New Roman"/>
          <w:sz w:val="28"/>
          <w:szCs w:val="28"/>
        </w:rPr>
        <w:t>主要</w:t>
      </w:r>
      <w:r>
        <w:rPr>
          <w:rFonts w:ascii="Times New Roman" w:hAnsi="Times New Roman" w:cs="Times New Roman" w:hint="eastAsia"/>
          <w:sz w:val="28"/>
          <w:szCs w:val="28"/>
        </w:rPr>
        <w:t>考查</w:t>
      </w:r>
      <w:r>
        <w:rPr>
          <w:rFonts w:ascii="Times New Roman" w:hAnsi="Times New Roman" w:cs="Times New Roman"/>
          <w:sz w:val="28"/>
          <w:szCs w:val="28"/>
        </w:rPr>
        <w:t>考生掌握</w:t>
      </w:r>
      <w:r>
        <w:rPr>
          <w:rFonts w:ascii="Times New Roman" w:hAnsi="Times New Roman" w:cs="Times New Roman" w:hint="eastAsia"/>
          <w:sz w:val="28"/>
          <w:szCs w:val="28"/>
        </w:rPr>
        <w:t>农业生态学的</w:t>
      </w:r>
      <w:r>
        <w:rPr>
          <w:rFonts w:ascii="Times New Roman" w:hAnsi="Times New Roman" w:cs="Times New Roman"/>
          <w:sz w:val="28"/>
          <w:szCs w:val="28"/>
        </w:rPr>
        <w:t>基本概念、基本理论和基本方法</w:t>
      </w:r>
      <w:r>
        <w:rPr>
          <w:rFonts w:ascii="Times New Roman" w:hAnsi="Times New Roman" w:cs="Times New Roman" w:hint="eastAsia"/>
          <w:sz w:val="28"/>
          <w:szCs w:val="28"/>
        </w:rPr>
        <w:t>的情况。具体</w:t>
      </w:r>
      <w:r>
        <w:rPr>
          <w:rFonts w:ascii="Times New Roman" w:hAnsi="Times New Roman" w:cs="Times New Roman"/>
          <w:sz w:val="28"/>
          <w:szCs w:val="28"/>
        </w:rPr>
        <w:t>包括农业生态学的定义、研究对象、研究方法，并能运用</w:t>
      </w:r>
      <w:r>
        <w:rPr>
          <w:rFonts w:ascii="Times New Roman" w:hAnsi="Times New Roman" w:cs="Times New Roman" w:hint="eastAsia"/>
          <w:sz w:val="28"/>
          <w:szCs w:val="28"/>
        </w:rPr>
        <w:t>农业</w:t>
      </w:r>
      <w:r>
        <w:rPr>
          <w:rFonts w:ascii="Times New Roman" w:hAnsi="Times New Roman" w:cs="Times New Roman"/>
          <w:sz w:val="28"/>
          <w:szCs w:val="28"/>
        </w:rPr>
        <w:t>生态学的基本原理解决</w:t>
      </w:r>
      <w:r>
        <w:rPr>
          <w:rFonts w:ascii="Times New Roman" w:hAnsi="Times New Roman" w:cs="Times New Roman" w:hint="eastAsia"/>
          <w:sz w:val="28"/>
          <w:szCs w:val="28"/>
        </w:rPr>
        <w:t>农业生产</w:t>
      </w:r>
      <w:r>
        <w:rPr>
          <w:rFonts w:ascii="Times New Roman" w:hAnsi="Times New Roman" w:cs="Times New Roman"/>
          <w:sz w:val="28"/>
          <w:szCs w:val="28"/>
        </w:rPr>
        <w:t>中发生的问题。</w:t>
      </w:r>
    </w:p>
    <w:p w14:paraId="1B815F69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普通土壤学部分</w:t>
      </w:r>
      <w:r>
        <w:rPr>
          <w:rFonts w:ascii="Times New Roman" w:hAnsi="Times New Roman" w:cs="Times New Roman"/>
          <w:sz w:val="28"/>
          <w:szCs w:val="28"/>
        </w:rPr>
        <w:t>主要</w:t>
      </w:r>
      <w:r>
        <w:rPr>
          <w:rFonts w:ascii="Times New Roman" w:hAnsi="Times New Roman" w:cs="Times New Roman" w:hint="eastAsia"/>
          <w:sz w:val="28"/>
          <w:szCs w:val="28"/>
        </w:rPr>
        <w:t>考查</w:t>
      </w:r>
      <w:r>
        <w:rPr>
          <w:rFonts w:ascii="Times New Roman" w:hAnsi="Times New Roman" w:cs="Times New Roman"/>
          <w:sz w:val="28"/>
          <w:szCs w:val="28"/>
        </w:rPr>
        <w:t>考生掌握</w:t>
      </w:r>
      <w:r>
        <w:rPr>
          <w:rFonts w:ascii="Times New Roman" w:hAnsi="Times New Roman" w:cs="Times New Roman" w:hint="eastAsia"/>
          <w:sz w:val="28"/>
          <w:szCs w:val="28"/>
        </w:rPr>
        <w:t>土壤学</w:t>
      </w:r>
      <w:r>
        <w:rPr>
          <w:rFonts w:ascii="Times New Roman" w:hAnsi="Times New Roman" w:cs="Times New Roman"/>
          <w:sz w:val="28"/>
          <w:szCs w:val="28"/>
        </w:rPr>
        <w:t>基本概念</w:t>
      </w:r>
      <w:r>
        <w:rPr>
          <w:rFonts w:ascii="Times New Roman" w:hAnsi="Times New Roman" w:cs="Times New Roman" w:hint="eastAsia"/>
          <w:sz w:val="28"/>
          <w:szCs w:val="28"/>
        </w:rPr>
        <w:t>和</w:t>
      </w:r>
      <w:r>
        <w:rPr>
          <w:rFonts w:ascii="Times New Roman" w:hAnsi="Times New Roman" w:cs="Times New Roman"/>
          <w:sz w:val="28"/>
          <w:szCs w:val="28"/>
        </w:rPr>
        <w:t>基本理论</w:t>
      </w:r>
      <w:r>
        <w:rPr>
          <w:rFonts w:ascii="Times New Roman" w:hAnsi="Times New Roman" w:cs="Times New Roman" w:hint="eastAsia"/>
          <w:sz w:val="28"/>
          <w:szCs w:val="28"/>
        </w:rPr>
        <w:t>的情况</w:t>
      </w:r>
      <w:r>
        <w:rPr>
          <w:rFonts w:ascii="Times New Roman" w:hAnsi="Times New Roman" w:cs="Times New Roman"/>
          <w:sz w:val="28"/>
          <w:szCs w:val="28"/>
        </w:rPr>
        <w:t>。</w:t>
      </w:r>
      <w:r>
        <w:rPr>
          <w:rFonts w:ascii="Times New Roman" w:hAnsi="Times New Roman" w:cs="Times New Roman" w:hint="eastAsia"/>
          <w:sz w:val="28"/>
          <w:szCs w:val="28"/>
        </w:rPr>
        <w:t>具体</w:t>
      </w:r>
      <w:r>
        <w:rPr>
          <w:rFonts w:ascii="Times New Roman" w:hAnsi="Times New Roman" w:cs="Times New Roman"/>
          <w:sz w:val="28"/>
          <w:szCs w:val="28"/>
        </w:rPr>
        <w:t>包括土壤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土壤肥力的概念，土壤的物质组成、土壤水肥气热特点</w:t>
      </w:r>
      <w:r>
        <w:rPr>
          <w:rFonts w:ascii="Times New Roman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土壤物理机械特性、土壤胶体特性、土壤缓冲性、酸碱性及其与土壤供肥能力的关系等</w:t>
      </w:r>
      <w:r>
        <w:rPr>
          <w:rFonts w:ascii="Times New Roman" w:hAnsi="Times New Roman" w:cs="Times New Roman" w:hint="eastAsia"/>
          <w:sz w:val="28"/>
          <w:szCs w:val="28"/>
        </w:rPr>
        <w:t>。要求</w:t>
      </w:r>
      <w:r>
        <w:rPr>
          <w:rFonts w:ascii="Times New Roman" w:hAnsi="Times New Roman" w:cs="Times New Roman"/>
          <w:sz w:val="28"/>
          <w:szCs w:val="28"/>
        </w:rPr>
        <w:t>考生</w:t>
      </w:r>
      <w:r>
        <w:rPr>
          <w:rFonts w:ascii="Times New Roman" w:hAnsi="Times New Roman" w:cs="Times New Roman" w:hint="eastAsia"/>
          <w:sz w:val="28"/>
          <w:szCs w:val="28"/>
        </w:rPr>
        <w:t>能够</w:t>
      </w:r>
      <w:r>
        <w:rPr>
          <w:rFonts w:ascii="Times New Roman" w:hAnsi="Times New Roman" w:cs="Times New Roman"/>
          <w:sz w:val="28"/>
          <w:szCs w:val="28"/>
        </w:rPr>
        <w:t>运用基本理论和基本方法</w:t>
      </w:r>
      <w:r>
        <w:rPr>
          <w:rFonts w:ascii="Times New Roman" w:hAnsi="Times New Roman" w:cs="Times New Roman" w:hint="eastAsia"/>
          <w:sz w:val="28"/>
          <w:szCs w:val="28"/>
        </w:rPr>
        <w:t>来</w:t>
      </w:r>
      <w:r>
        <w:rPr>
          <w:rFonts w:ascii="Times New Roman" w:hAnsi="Times New Roman" w:cs="Times New Roman"/>
          <w:sz w:val="28"/>
          <w:szCs w:val="28"/>
        </w:rPr>
        <w:t>分析</w:t>
      </w:r>
      <w:r>
        <w:rPr>
          <w:rFonts w:ascii="Times New Roman" w:hAnsi="Times New Roman" w:cs="Times New Roman" w:hint="eastAsia"/>
          <w:sz w:val="28"/>
          <w:szCs w:val="28"/>
        </w:rPr>
        <w:t>和</w:t>
      </w:r>
      <w:r>
        <w:rPr>
          <w:rFonts w:ascii="Times New Roman" w:hAnsi="Times New Roman" w:cs="Times New Roman"/>
          <w:sz w:val="28"/>
          <w:szCs w:val="28"/>
        </w:rPr>
        <w:t>解决</w:t>
      </w:r>
      <w:r>
        <w:rPr>
          <w:rFonts w:ascii="Times New Roman" w:hAnsi="Times New Roman" w:cs="Times New Roman" w:hint="eastAsia"/>
          <w:sz w:val="28"/>
          <w:szCs w:val="28"/>
        </w:rPr>
        <w:t>农业生产中的</w:t>
      </w:r>
      <w:r>
        <w:rPr>
          <w:rFonts w:ascii="Times New Roman" w:hAnsi="Times New Roman" w:cs="Times New Roman"/>
          <w:sz w:val="28"/>
          <w:szCs w:val="28"/>
        </w:rPr>
        <w:t>实际问题。</w:t>
      </w:r>
    </w:p>
    <w:p w14:paraId="4D36031B" w14:textId="77777777" w:rsidR="008F155D" w:rsidRDefault="00AD131F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二、考试内容</w:t>
      </w:r>
    </w:p>
    <w:p w14:paraId="2C21F2FC" w14:textId="77777777" w:rsidR="008F155D" w:rsidRDefault="00AD131F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植物学部分（</w:t>
      </w:r>
      <w:r>
        <w:rPr>
          <w:rFonts w:ascii="Times New Roman" w:hAnsi="Times New Roman" w:cs="Times New Roman"/>
          <w:b/>
          <w:sz w:val="28"/>
          <w:szCs w:val="28"/>
        </w:rPr>
        <w:t>50</w:t>
      </w:r>
      <w:r>
        <w:rPr>
          <w:rFonts w:ascii="Times New Roman" w:hAnsi="Times New Roman" w:cs="Times New Roman"/>
          <w:b/>
          <w:sz w:val="28"/>
          <w:szCs w:val="28"/>
        </w:rPr>
        <w:t>分）</w:t>
      </w:r>
    </w:p>
    <w:p w14:paraId="2D736EA9" w14:textId="71492511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植物形态解剖</w:t>
      </w:r>
      <w:r w:rsidR="005779DC">
        <w:rPr>
          <w:rFonts w:ascii="Times New Roman" w:hAnsi="Times New Roman" w:cs="Times New Roman" w:hint="eastAsia"/>
          <w:sz w:val="28"/>
          <w:szCs w:val="28"/>
        </w:rPr>
        <w:t>学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  <w:r>
        <w:rPr>
          <w:rFonts w:ascii="Times New Roman" w:hAnsi="Times New Roman" w:cs="Times New Roman"/>
          <w:sz w:val="28"/>
          <w:szCs w:val="28"/>
        </w:rPr>
        <w:t>植物细胞</w:t>
      </w:r>
      <w:r>
        <w:rPr>
          <w:rFonts w:ascii="Times New Roman" w:hAnsi="Times New Roman" w:cs="Times New Roman" w:hint="eastAsia"/>
          <w:sz w:val="28"/>
          <w:szCs w:val="28"/>
        </w:rPr>
        <w:t>的</w:t>
      </w:r>
      <w:r w:rsidR="005779DC">
        <w:rPr>
          <w:rFonts w:ascii="Times New Roman" w:hAnsi="Times New Roman" w:cs="Times New Roman" w:hint="eastAsia"/>
          <w:sz w:val="28"/>
          <w:szCs w:val="28"/>
        </w:rPr>
        <w:t>结构和功能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植物组织</w:t>
      </w:r>
      <w:r>
        <w:rPr>
          <w:rFonts w:ascii="Times New Roman" w:hAnsi="Times New Roman" w:cs="Times New Roman" w:hint="eastAsia"/>
          <w:sz w:val="28"/>
          <w:szCs w:val="28"/>
        </w:rPr>
        <w:t>的</w:t>
      </w:r>
      <w:r w:rsidR="005779DC">
        <w:rPr>
          <w:rFonts w:ascii="Times New Roman" w:hAnsi="Times New Roman" w:cs="Times New Roman" w:hint="eastAsia"/>
          <w:sz w:val="28"/>
          <w:szCs w:val="28"/>
        </w:rPr>
        <w:t>结构和</w:t>
      </w:r>
      <w:r>
        <w:rPr>
          <w:rFonts w:ascii="Times New Roman" w:hAnsi="Times New Roman" w:cs="Times New Roman" w:hint="eastAsia"/>
          <w:sz w:val="28"/>
          <w:szCs w:val="28"/>
        </w:rPr>
        <w:t>功能；被子</w:t>
      </w:r>
      <w:r>
        <w:rPr>
          <w:rFonts w:ascii="Times New Roman" w:hAnsi="Times New Roman" w:cs="Times New Roman"/>
          <w:sz w:val="28"/>
          <w:szCs w:val="28"/>
        </w:rPr>
        <w:t>植物</w:t>
      </w:r>
      <w:r>
        <w:rPr>
          <w:rFonts w:ascii="Times New Roman" w:hAnsi="Times New Roman" w:cs="Times New Roman" w:hint="eastAsia"/>
          <w:sz w:val="28"/>
          <w:szCs w:val="28"/>
        </w:rPr>
        <w:t>根、茎、叶的形态</w:t>
      </w:r>
      <w:r w:rsidR="001F60A2">
        <w:rPr>
          <w:rFonts w:ascii="Times New Roman" w:hAnsi="Times New Roman" w:cs="Times New Roman" w:hint="eastAsia"/>
          <w:sz w:val="28"/>
          <w:szCs w:val="28"/>
        </w:rPr>
        <w:t>解剖</w:t>
      </w:r>
      <w:r>
        <w:rPr>
          <w:rFonts w:ascii="Times New Roman" w:hAnsi="Times New Roman" w:cs="Times New Roman" w:hint="eastAsia"/>
          <w:sz w:val="28"/>
          <w:szCs w:val="28"/>
        </w:rPr>
        <w:t>结构、功能及变态；被子植物花、果实、种子的</w:t>
      </w:r>
      <w:r w:rsidR="001F60A2">
        <w:rPr>
          <w:rFonts w:ascii="Times New Roman" w:hAnsi="Times New Roman" w:cs="Times New Roman" w:hint="eastAsia"/>
          <w:sz w:val="28"/>
          <w:szCs w:val="28"/>
        </w:rPr>
        <w:t>发育、</w:t>
      </w:r>
      <w:r>
        <w:rPr>
          <w:rFonts w:ascii="Times New Roman" w:hAnsi="Times New Roman" w:cs="Times New Roman" w:hint="eastAsia"/>
          <w:sz w:val="28"/>
          <w:szCs w:val="28"/>
        </w:rPr>
        <w:t>类型</w:t>
      </w:r>
      <w:r w:rsidR="001F60A2"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 w:hint="eastAsia"/>
          <w:sz w:val="28"/>
          <w:szCs w:val="28"/>
        </w:rPr>
        <w:t>形态</w:t>
      </w:r>
      <w:r w:rsidR="001F60A2">
        <w:rPr>
          <w:rFonts w:ascii="Times New Roman" w:hAnsi="Times New Roman" w:cs="Times New Roman" w:hint="eastAsia"/>
          <w:sz w:val="28"/>
          <w:szCs w:val="28"/>
        </w:rPr>
        <w:t>解剖</w:t>
      </w:r>
      <w:r>
        <w:rPr>
          <w:rFonts w:ascii="Times New Roman" w:hAnsi="Times New Roman" w:cs="Times New Roman" w:hint="eastAsia"/>
          <w:sz w:val="28"/>
          <w:szCs w:val="28"/>
        </w:rPr>
        <w:t>结构</w:t>
      </w:r>
      <w:r w:rsidR="005779DC">
        <w:rPr>
          <w:rFonts w:ascii="Times New Roman" w:hAnsi="Times New Roman" w:cs="Times New Roman" w:hint="eastAsia"/>
          <w:sz w:val="28"/>
          <w:szCs w:val="28"/>
        </w:rPr>
        <w:t>和功能；植物形态解剖结构知识在农业上的应用</w:t>
      </w:r>
      <w:r w:rsidR="001F60A2">
        <w:rPr>
          <w:rFonts w:ascii="Times New Roman" w:hAnsi="Times New Roman" w:cs="Times New Roman" w:hint="eastAsia"/>
          <w:sz w:val="28"/>
          <w:szCs w:val="28"/>
        </w:rPr>
        <w:t>。</w:t>
      </w:r>
    </w:p>
    <w:p w14:paraId="1B9670B0" w14:textId="375BB76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植物</w:t>
      </w:r>
      <w:r w:rsidR="005779DC">
        <w:rPr>
          <w:rFonts w:ascii="Times New Roman" w:hAnsi="Times New Roman" w:cs="Times New Roman" w:hint="eastAsia"/>
          <w:sz w:val="28"/>
          <w:szCs w:val="28"/>
        </w:rPr>
        <w:t>分类学</w:t>
      </w:r>
      <w:r>
        <w:rPr>
          <w:rFonts w:ascii="Times New Roman" w:hAnsi="Times New Roman" w:cs="Times New Roman" w:hint="eastAsia"/>
          <w:sz w:val="28"/>
          <w:szCs w:val="28"/>
        </w:rPr>
        <w:t>：植物命名的基本规则；</w:t>
      </w:r>
      <w:r>
        <w:rPr>
          <w:rFonts w:ascii="Times New Roman" w:hAnsi="Times New Roman" w:cs="Times New Roman"/>
          <w:sz w:val="28"/>
          <w:szCs w:val="28"/>
        </w:rPr>
        <w:t>植物检索表的编制与使用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 w:rsidR="005779DC">
        <w:rPr>
          <w:rFonts w:ascii="Times New Roman" w:hAnsi="Times New Roman" w:cs="Times New Roman" w:hint="eastAsia"/>
          <w:sz w:val="28"/>
          <w:szCs w:val="28"/>
        </w:rPr>
        <w:t>植物花程式和花图式</w:t>
      </w:r>
      <w:r w:rsidR="001F60A2">
        <w:rPr>
          <w:rFonts w:ascii="Times New Roman" w:hAnsi="Times New Roman" w:cs="Times New Roman" w:hint="eastAsia"/>
          <w:sz w:val="28"/>
          <w:szCs w:val="28"/>
        </w:rPr>
        <w:t>的识别和使用</w:t>
      </w:r>
      <w:r w:rsidR="005779DC">
        <w:rPr>
          <w:rFonts w:ascii="Times New Roman" w:hAnsi="Times New Roman" w:cs="Times New Roman" w:hint="eastAsia"/>
          <w:sz w:val="28"/>
          <w:szCs w:val="28"/>
        </w:rPr>
        <w:t>；植物界各大类群的分类及基本特征；</w:t>
      </w:r>
      <w:r>
        <w:rPr>
          <w:rFonts w:ascii="Times New Roman" w:hAnsi="Times New Roman" w:cs="Times New Roman" w:hint="eastAsia"/>
          <w:sz w:val="28"/>
          <w:szCs w:val="28"/>
        </w:rPr>
        <w:t>农业</w:t>
      </w:r>
      <w:r w:rsidR="005779DC">
        <w:rPr>
          <w:rFonts w:ascii="Times New Roman" w:hAnsi="Times New Roman" w:cs="Times New Roman" w:hint="eastAsia"/>
          <w:sz w:val="28"/>
          <w:szCs w:val="28"/>
        </w:rPr>
        <w:t>上</w:t>
      </w:r>
      <w:r>
        <w:rPr>
          <w:rFonts w:ascii="Times New Roman" w:hAnsi="Times New Roman" w:cs="Times New Roman" w:hint="eastAsia"/>
          <w:sz w:val="28"/>
          <w:szCs w:val="28"/>
        </w:rPr>
        <w:t>重要</w:t>
      </w:r>
      <w:r>
        <w:rPr>
          <w:rFonts w:ascii="Times New Roman" w:hAnsi="Times New Roman" w:cs="Times New Roman"/>
          <w:sz w:val="28"/>
          <w:szCs w:val="28"/>
        </w:rPr>
        <w:t>植物科</w:t>
      </w:r>
      <w:r w:rsidR="005779DC">
        <w:rPr>
          <w:rFonts w:ascii="Times New Roman" w:hAnsi="Times New Roman" w:cs="Times New Roman" w:hint="eastAsia"/>
          <w:sz w:val="28"/>
          <w:szCs w:val="28"/>
        </w:rPr>
        <w:t>（</w:t>
      </w:r>
      <w:r w:rsidR="001F60A2">
        <w:rPr>
          <w:rFonts w:ascii="Times New Roman" w:hAnsi="Times New Roman" w:cs="Times New Roman" w:hint="eastAsia"/>
          <w:sz w:val="28"/>
          <w:szCs w:val="28"/>
        </w:rPr>
        <w:t>以及</w:t>
      </w:r>
      <w:r w:rsidR="005779DC">
        <w:rPr>
          <w:rFonts w:ascii="Times New Roman" w:hAnsi="Times New Roman" w:cs="Times New Roman" w:hint="eastAsia"/>
          <w:sz w:val="28"/>
          <w:szCs w:val="28"/>
        </w:rPr>
        <w:t>亚科）</w:t>
      </w:r>
      <w:r>
        <w:rPr>
          <w:rFonts w:ascii="Times New Roman" w:hAnsi="Times New Roman" w:cs="Times New Roman"/>
          <w:sz w:val="28"/>
          <w:szCs w:val="28"/>
        </w:rPr>
        <w:t>的识别要点与代表植物。</w:t>
      </w:r>
    </w:p>
    <w:p w14:paraId="756DD59E" w14:textId="77777777" w:rsidR="008F155D" w:rsidRDefault="00AD131F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农业生态学部分（</w:t>
      </w:r>
      <w:r>
        <w:rPr>
          <w:rFonts w:ascii="Times New Roman" w:hAnsi="Times New Roman" w:cs="Times New Roman"/>
          <w:b/>
          <w:sz w:val="28"/>
          <w:szCs w:val="28"/>
        </w:rPr>
        <w:t>50</w:t>
      </w:r>
      <w:r>
        <w:rPr>
          <w:rFonts w:ascii="Times New Roman" w:hAnsi="Times New Roman" w:cs="Times New Roman"/>
          <w:b/>
          <w:sz w:val="28"/>
          <w:szCs w:val="28"/>
        </w:rPr>
        <w:t>分）</w:t>
      </w:r>
    </w:p>
    <w:p w14:paraId="11A90BC2" w14:textId="77777777" w:rsidR="008F155D" w:rsidRDefault="00AD131F">
      <w:pPr>
        <w:numPr>
          <w:ilvl w:val="0"/>
          <w:numId w:val="1"/>
        </w:numPr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农业生态学绪论：农业生态学的概念；现代农业生态学的形成；农业生态学的发展；农业生态转型与农业生态学的未来。</w:t>
      </w:r>
      <w:r>
        <w:rPr>
          <w:rFonts w:ascii="Times New Roman" w:hAnsi="Times New Roman" w:cs="Times New Roman"/>
          <w:sz w:val="28"/>
          <w:szCs w:val="28"/>
        </w:rPr>
        <w:br/>
        <w:t xml:space="preserve">    2.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农业生态系统的结构：农业生态系统的生物组成与环境组分；农业生物的生态关系；群落生态及其在农业中的应用；景观的生态关系；农业生态系统的基本结构。</w:t>
      </w:r>
      <w:r>
        <w:rPr>
          <w:rFonts w:ascii="Times New Roman" w:hAnsi="Times New Roman" w:cs="Times New Roman"/>
          <w:sz w:val="28"/>
          <w:szCs w:val="28"/>
        </w:rPr>
        <w:br/>
        <w:t xml:space="preserve">    3.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农业生态系统的能流：生态系统的能流；农业生态系统的辅助能。</w:t>
      </w:r>
      <w:r>
        <w:rPr>
          <w:rFonts w:ascii="Times New Roman" w:hAnsi="Times New Roman" w:cs="Times New Roman"/>
          <w:sz w:val="28"/>
          <w:szCs w:val="28"/>
        </w:rPr>
        <w:br/>
        <w:t xml:space="preserve">    4.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农业生态系统的物流：生态系统的物流概述；水循环与节水；碳循环与低碳农业；氮循环与氮效率；磷循环与磷效率；污染物的流动和积累。</w:t>
      </w:r>
      <w:r>
        <w:rPr>
          <w:rFonts w:ascii="Times New Roman" w:hAnsi="Times New Roman" w:cs="Times New Roman"/>
          <w:sz w:val="28"/>
          <w:szCs w:val="28"/>
        </w:rPr>
        <w:br/>
        <w:t xml:space="preserve">    5.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农业生态系统的资源输入与效益输出：农业生态系统的输入；农业生态系统的效益输出；资源环境的价值评估与生态足迹。</w:t>
      </w:r>
      <w:r>
        <w:rPr>
          <w:rFonts w:ascii="Times New Roman" w:hAnsi="Times New Roman" w:cs="Times New Roman"/>
          <w:sz w:val="28"/>
          <w:szCs w:val="28"/>
        </w:rPr>
        <w:br/>
        <w:t xml:space="preserve">    6.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农业生态系统的调控机理：农业生态系统的信息流；农业生态系统的资金流；农业生态系统的调控。</w:t>
      </w:r>
      <w:r>
        <w:rPr>
          <w:rFonts w:ascii="Times New Roman" w:hAnsi="Times New Roman" w:cs="Times New Roman"/>
          <w:sz w:val="28"/>
          <w:szCs w:val="28"/>
        </w:rPr>
        <w:br/>
        <w:t xml:space="preserve">    7.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农业生态系统内部关系的构建和外部关系的调整：生态农业模式概述；生态系统循环体系的构建；生物多样性关系组建；农业自然资源的保护、利用与增殖；农业环境的保护与受损环境修复。</w:t>
      </w:r>
    </w:p>
    <w:p w14:paraId="1D34C09C" w14:textId="77777777" w:rsidR="008F155D" w:rsidRDefault="008F155D">
      <w:pPr>
        <w:rPr>
          <w:rFonts w:ascii="宋体" w:hAnsi="宋体" w:cs="宋体"/>
          <w:sz w:val="28"/>
          <w:szCs w:val="28"/>
        </w:rPr>
      </w:pPr>
    </w:p>
    <w:p w14:paraId="0BCDDDD1" w14:textId="77777777" w:rsidR="008F155D" w:rsidRDefault="00AD131F">
      <w:pPr>
        <w:pStyle w:val="Defaul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lastRenderedPageBreak/>
        <w:t>普通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土壤学部分（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分）</w:t>
      </w:r>
    </w:p>
    <w:p w14:paraId="73C356CA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土壤物质组成（矿物质、有机质）。</w:t>
      </w:r>
    </w:p>
    <w:p w14:paraId="27E5889B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土壤水肥气热的特点，及其调节措施。</w:t>
      </w:r>
    </w:p>
    <w:p w14:paraId="2BB67AA7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土壤化学性质（缓冲性、氧化还原反应、酸碱性）与土壤的保肥性供肥性关系。</w:t>
      </w:r>
    </w:p>
    <w:p w14:paraId="128C1211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土壤养分转化及其有效性调节。</w:t>
      </w:r>
    </w:p>
    <w:p w14:paraId="2D6B435B" w14:textId="27E170C1" w:rsidR="00DF5C3D" w:rsidRDefault="00DF5C3D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 w:hint="eastAsia"/>
          <w:sz w:val="28"/>
          <w:szCs w:val="28"/>
        </w:rPr>
        <w:t>土壤质量评价与土壤资源保护</w:t>
      </w:r>
      <w:r w:rsidR="007E41FC">
        <w:rPr>
          <w:rFonts w:ascii="Times New Roman" w:hAnsi="Times New Roman" w:cs="Times New Roman" w:hint="eastAsia"/>
          <w:sz w:val="28"/>
          <w:szCs w:val="28"/>
        </w:rPr>
        <w:t>。</w:t>
      </w:r>
    </w:p>
    <w:p w14:paraId="1FB61F42" w14:textId="0EAF6ED6" w:rsidR="00DF5C3D" w:rsidRDefault="00DF5C3D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hAnsi="Times New Roman" w:cs="Times New Roman" w:hint="eastAsia"/>
          <w:sz w:val="28"/>
          <w:szCs w:val="28"/>
        </w:rPr>
        <w:t>、土壤类型及其形成的影响因素</w:t>
      </w:r>
      <w:r w:rsidR="007E41FC">
        <w:rPr>
          <w:rFonts w:ascii="Times New Roman" w:hAnsi="Times New Roman" w:cs="Times New Roman" w:hint="eastAsia"/>
          <w:sz w:val="28"/>
          <w:szCs w:val="28"/>
        </w:rPr>
        <w:t>。</w:t>
      </w:r>
    </w:p>
    <w:p w14:paraId="229DCEE6" w14:textId="77777777" w:rsidR="008F155D" w:rsidRDefault="00AD131F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三、考试形式</w:t>
      </w:r>
    </w:p>
    <w:p w14:paraId="1B17144A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考试形式为闭卷、笔试；</w:t>
      </w:r>
    </w:p>
    <w:p w14:paraId="5F722057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考试时间为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小时，满分</w:t>
      </w:r>
      <w:r>
        <w:rPr>
          <w:rFonts w:ascii="Times New Roman" w:hAnsi="Times New Roman" w:cs="Times New Roman"/>
          <w:sz w:val="28"/>
          <w:szCs w:val="28"/>
        </w:rPr>
        <w:t>150</w:t>
      </w:r>
      <w:r>
        <w:rPr>
          <w:rFonts w:ascii="Times New Roman" w:hAnsi="Times New Roman" w:cs="Times New Roman"/>
          <w:sz w:val="28"/>
          <w:szCs w:val="28"/>
        </w:rPr>
        <w:t>分（植物学、农业生态学和土壤学各</w:t>
      </w:r>
      <w:r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分）。</w:t>
      </w:r>
    </w:p>
    <w:p w14:paraId="384F920E" w14:textId="77777777" w:rsidR="008F155D" w:rsidRDefault="00AD131F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四、试卷结构</w:t>
      </w:r>
    </w:p>
    <w:p w14:paraId="5FA304DE" w14:textId="77777777" w:rsidR="008F155D" w:rsidRDefault="00AD131F">
      <w:pPr>
        <w:pStyle w:val="Default"/>
        <w:ind w:firstLineChars="200" w:firstLine="562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植物学</w:t>
      </w:r>
      <w:r>
        <w:rPr>
          <w:rFonts w:ascii="Times New Roman" w:hAnsi="Times New Roman" w:cs="Times New Roman" w:hint="eastAsia"/>
          <w:b/>
          <w:color w:val="auto"/>
          <w:sz w:val="28"/>
          <w:szCs w:val="28"/>
        </w:rPr>
        <w:t>部分</w:t>
      </w:r>
    </w:p>
    <w:p w14:paraId="0BFE9411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基本</w:t>
      </w:r>
      <w:r>
        <w:rPr>
          <w:rFonts w:ascii="Times New Roman" w:hAnsi="Times New Roman" w:cs="Times New Roman"/>
          <w:color w:val="auto"/>
          <w:sz w:val="28"/>
          <w:szCs w:val="28"/>
        </w:rPr>
        <w:t>概念题（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15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4082F45E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简答题（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7AE589B8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论述题（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15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bookmarkEnd w:id="0"/>
    <w:p w14:paraId="52E1544C" w14:textId="77777777" w:rsidR="008F155D" w:rsidRDefault="00AD131F">
      <w:pPr>
        <w:pStyle w:val="Default"/>
        <w:ind w:firstLineChars="200" w:firstLine="562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农业生态学</w:t>
      </w:r>
      <w:r>
        <w:rPr>
          <w:rFonts w:ascii="Times New Roman" w:hAnsi="Times New Roman" w:cs="Times New Roman" w:hint="eastAsia"/>
          <w:b/>
          <w:color w:val="auto"/>
          <w:sz w:val="28"/>
          <w:szCs w:val="28"/>
        </w:rPr>
        <w:t>部分</w:t>
      </w:r>
    </w:p>
    <w:p w14:paraId="296BDC93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基本概念题（</w:t>
      </w: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5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29F9BBA3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简答题（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6CA01396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论述题（</w:t>
      </w: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5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541C443F" w14:textId="77777777" w:rsidR="008F155D" w:rsidRDefault="00AD131F">
      <w:pPr>
        <w:pStyle w:val="Default"/>
        <w:ind w:firstLineChars="200" w:firstLine="562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 w:hint="eastAsia"/>
          <w:b/>
          <w:color w:val="auto"/>
          <w:sz w:val="28"/>
          <w:szCs w:val="28"/>
        </w:rPr>
        <w:t>普通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土壤学</w:t>
      </w:r>
      <w:r>
        <w:rPr>
          <w:rFonts w:ascii="Times New Roman" w:hAnsi="Times New Roman" w:cs="Times New Roman" w:hint="eastAsia"/>
          <w:b/>
          <w:color w:val="auto"/>
          <w:sz w:val="28"/>
          <w:szCs w:val="28"/>
        </w:rPr>
        <w:t>部分</w:t>
      </w:r>
    </w:p>
    <w:p w14:paraId="5B730E4F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基本</w:t>
      </w:r>
      <w:r>
        <w:rPr>
          <w:rFonts w:ascii="Times New Roman" w:hAnsi="Times New Roman" w:cs="Times New Roman"/>
          <w:color w:val="auto"/>
          <w:sz w:val="28"/>
          <w:szCs w:val="28"/>
        </w:rPr>
        <w:t>概念题（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15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67F8DC57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简答题（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5129E82C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论述题（</w:t>
      </w: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5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4FBCAF68" w14:textId="77777777" w:rsidR="008F155D" w:rsidRDefault="00AD131F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五、参考书目</w:t>
      </w:r>
    </w:p>
    <w:p w14:paraId="14A2174E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《植物学》，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张</w:t>
      </w:r>
      <w:proofErr w:type="gramStart"/>
      <w:r>
        <w:rPr>
          <w:rFonts w:ascii="Times New Roman" w:hAnsi="Times New Roman" w:cs="Times New Roman" w:hint="eastAsia"/>
          <w:color w:val="auto"/>
          <w:sz w:val="28"/>
          <w:szCs w:val="28"/>
        </w:rPr>
        <w:t>宪省</w:t>
      </w:r>
      <w:r>
        <w:rPr>
          <w:rFonts w:ascii="Times New Roman" w:hAnsi="Times New Roman" w:cs="Times New Roman"/>
          <w:color w:val="auto"/>
          <w:sz w:val="28"/>
          <w:szCs w:val="28"/>
        </w:rPr>
        <w:t>主编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，中国农业出版社，</w:t>
      </w:r>
      <w:r>
        <w:rPr>
          <w:rFonts w:ascii="Times New Roman" w:hAnsi="Times New Roman" w:cs="Times New Roman"/>
          <w:color w:val="auto"/>
          <w:sz w:val="28"/>
          <w:szCs w:val="28"/>
        </w:rPr>
        <w:t>201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>年（第</w:t>
      </w: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版）</w:t>
      </w:r>
    </w:p>
    <w:p w14:paraId="2964BBBE" w14:textId="77777777" w:rsidR="008F155D" w:rsidRDefault="00AD131F">
      <w:pPr>
        <w:pStyle w:val="Default"/>
        <w:ind w:firstLineChars="200" w:firstLine="56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《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农业</w:t>
      </w:r>
      <w:r>
        <w:rPr>
          <w:rFonts w:ascii="Times New Roman" w:hAnsi="Times New Roman" w:cs="Times New Roman"/>
          <w:color w:val="auto"/>
          <w:sz w:val="28"/>
          <w:szCs w:val="28"/>
        </w:rPr>
        <w:t>生态学》，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骆世明</w:t>
      </w:r>
      <w:r>
        <w:rPr>
          <w:rFonts w:ascii="Times New Roman" w:hAnsi="Times New Roman" w:cs="Times New Roman"/>
          <w:color w:val="auto"/>
          <w:sz w:val="28"/>
          <w:szCs w:val="28"/>
        </w:rPr>
        <w:t>主编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，中国农业</w:t>
      </w:r>
      <w:r>
        <w:rPr>
          <w:rFonts w:ascii="Times New Roman" w:hAnsi="Times New Roman" w:cs="Times New Roman"/>
          <w:color w:val="auto"/>
          <w:sz w:val="28"/>
          <w:szCs w:val="28"/>
        </w:rPr>
        <w:t>出版社，</w:t>
      </w:r>
      <w:r>
        <w:rPr>
          <w:rFonts w:ascii="Times New Roman" w:hAnsi="Times New Roman" w:cs="Times New Roman"/>
          <w:color w:val="auto"/>
          <w:sz w:val="28"/>
          <w:szCs w:val="28"/>
        </w:rPr>
        <w:t>201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7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年（第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3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版）</w:t>
      </w:r>
    </w:p>
    <w:p w14:paraId="1883288A" w14:textId="77777777" w:rsidR="008F155D" w:rsidRDefault="00AD131F">
      <w:pPr>
        <w:widowControl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 w:hint="eastAsia"/>
          <w:sz w:val="28"/>
          <w:szCs w:val="28"/>
        </w:rPr>
        <w:t>《普通</w:t>
      </w:r>
      <w:r>
        <w:rPr>
          <w:rFonts w:ascii="Times New Roman" w:hAnsi="Times New Roman" w:cs="Times New Roman"/>
          <w:sz w:val="28"/>
          <w:szCs w:val="28"/>
        </w:rPr>
        <w:t>土壤学》，</w:t>
      </w:r>
      <w:proofErr w:type="gramStart"/>
      <w:r>
        <w:rPr>
          <w:rFonts w:ascii="Times New Roman" w:hAnsi="Times New Roman" w:cs="Times New Roman"/>
          <w:sz w:val="28"/>
          <w:szCs w:val="28"/>
        </w:rPr>
        <w:t>关连</w:t>
      </w:r>
      <w:proofErr w:type="gramEnd"/>
      <w:r>
        <w:rPr>
          <w:rFonts w:ascii="Times New Roman" w:hAnsi="Times New Roman" w:cs="Times New Roman"/>
          <w:sz w:val="28"/>
          <w:szCs w:val="28"/>
        </w:rPr>
        <w:t>珠主编，中国农业大学出版社，</w:t>
      </w:r>
      <w:r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>年（第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版）</w:t>
      </w:r>
    </w:p>
    <w:sectPr w:rsidR="008F15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A7CE79" w14:textId="77777777" w:rsidR="005035DC" w:rsidRDefault="005035DC" w:rsidP="00DF5C3D">
      <w:r>
        <w:separator/>
      </w:r>
    </w:p>
  </w:endnote>
  <w:endnote w:type="continuationSeparator" w:id="0">
    <w:p w14:paraId="2E287B5F" w14:textId="77777777" w:rsidR="005035DC" w:rsidRDefault="005035DC" w:rsidP="00DF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9FAB9" w14:textId="77777777" w:rsidR="005035DC" w:rsidRDefault="005035DC" w:rsidP="00DF5C3D">
      <w:r>
        <w:separator/>
      </w:r>
    </w:p>
  </w:footnote>
  <w:footnote w:type="continuationSeparator" w:id="0">
    <w:p w14:paraId="15BEEBA8" w14:textId="77777777" w:rsidR="005035DC" w:rsidRDefault="005035DC" w:rsidP="00DF5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0FA0"/>
    <w:multiLevelType w:val="singleLevel"/>
    <w:tmpl w:val="14E50FA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acia spp.">
    <w15:presenceInfo w15:providerId="Windows Live" w15:userId="5cb1afb98e841a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06A"/>
    <w:rsid w:val="00111532"/>
    <w:rsid w:val="00151093"/>
    <w:rsid w:val="001F131E"/>
    <w:rsid w:val="001F60A2"/>
    <w:rsid w:val="003D4C53"/>
    <w:rsid w:val="005035DC"/>
    <w:rsid w:val="00567772"/>
    <w:rsid w:val="005779DC"/>
    <w:rsid w:val="005E0583"/>
    <w:rsid w:val="006744A3"/>
    <w:rsid w:val="006C14CF"/>
    <w:rsid w:val="007E41FC"/>
    <w:rsid w:val="00801B07"/>
    <w:rsid w:val="008F155D"/>
    <w:rsid w:val="00937276"/>
    <w:rsid w:val="00A2006A"/>
    <w:rsid w:val="00AD131F"/>
    <w:rsid w:val="00B155F2"/>
    <w:rsid w:val="00C64AE2"/>
    <w:rsid w:val="00D55918"/>
    <w:rsid w:val="00DE294E"/>
    <w:rsid w:val="00DF5C3D"/>
    <w:rsid w:val="0C21079D"/>
    <w:rsid w:val="299D1E73"/>
    <w:rsid w:val="2B634913"/>
    <w:rsid w:val="2FE47428"/>
    <w:rsid w:val="3C143B2C"/>
    <w:rsid w:val="5B3A0E24"/>
    <w:rsid w:val="629B43B7"/>
    <w:rsid w:val="62AB7C15"/>
    <w:rsid w:val="7B871EE2"/>
    <w:rsid w:val="7C652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E9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mbria" w:hAnsi="Cambria" w:cs="Cambr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styleId="a5">
    <w:name w:val="Revision"/>
    <w:hidden/>
    <w:uiPriority w:val="99"/>
    <w:semiHidden/>
    <w:rsid w:val="005779DC"/>
    <w:rPr>
      <w:rFonts w:ascii="Cambria" w:hAnsi="Cambria" w:cs="Cambria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mbria" w:hAnsi="Cambria" w:cs="Cambr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styleId="a5">
    <w:name w:val="Revision"/>
    <w:hidden/>
    <w:uiPriority w:val="99"/>
    <w:semiHidden/>
    <w:rsid w:val="005779DC"/>
    <w:rPr>
      <w:rFonts w:ascii="Cambria" w:hAnsi="Cambria" w:cs="Cambria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裴徐梨</cp:lastModifiedBy>
  <cp:revision>4</cp:revision>
  <dcterms:created xsi:type="dcterms:W3CDTF">2024-09-18T12:50:00Z</dcterms:created>
  <dcterms:modified xsi:type="dcterms:W3CDTF">2024-09-20T07:49:00Z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F612537FBF2C459B9118C998181609B9</vt:lpwstr>
  </property>
</Properties>
</file>