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FA1A11" w14:textId="1A805487" w:rsidR="00424EE0" w:rsidRDefault="00C151D3">
      <w:pPr>
        <w:snapToGrid w:val="0"/>
        <w:spacing w:line="580" w:lineRule="exact"/>
        <w:jc w:val="center"/>
        <w:rPr>
          <w:rFonts w:ascii="仿宋" w:eastAsia="仿宋" w:hAnsi="仿宋" w:cs="Times New Roman"/>
          <w:b/>
          <w:color w:val="000000"/>
          <w:sz w:val="36"/>
          <w:szCs w:val="36"/>
        </w:rPr>
      </w:pPr>
      <w:r>
        <w:rPr>
          <w:rFonts w:ascii="仿宋" w:eastAsia="仿宋" w:hAnsi="仿宋" w:cs="Times New Roman" w:hint="eastAsia"/>
          <w:b/>
          <w:color w:val="000000"/>
          <w:sz w:val="36"/>
          <w:szCs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仿宋" w:eastAsia="仿宋" w:hAnsi="仿宋" w:cs="Times New Roman" w:hint="eastAsia"/>
          <w:b/>
          <w:color w:val="000000"/>
          <w:sz w:val="36"/>
          <w:szCs w:val="36"/>
        </w:rPr>
        <w:instrText>ADDIN CNKISM.UserStyle</w:instrText>
      </w:r>
      <w:r>
        <w:rPr>
          <w:rFonts w:ascii="仿宋" w:eastAsia="仿宋" w:hAnsi="仿宋" w:cs="Times New Roman" w:hint="eastAsia"/>
          <w:b/>
          <w:color w:val="000000"/>
          <w:sz w:val="36"/>
          <w:szCs w:val="36"/>
        </w:rPr>
      </w:r>
      <w:r>
        <w:rPr>
          <w:rFonts w:ascii="仿宋" w:eastAsia="仿宋" w:hAnsi="仿宋" w:cs="Times New Roman" w:hint="eastAsia"/>
          <w:b/>
          <w:color w:val="000000"/>
          <w:sz w:val="36"/>
          <w:szCs w:val="36"/>
        </w:rPr>
        <w:fldChar w:fldCharType="end"/>
      </w:r>
      <w:r>
        <w:rPr>
          <w:rFonts w:ascii="仿宋" w:eastAsia="仿宋" w:hAnsi="仿宋" w:cs="Times New Roman" w:hint="eastAsia"/>
          <w:b/>
          <w:color w:val="000000"/>
          <w:sz w:val="36"/>
          <w:szCs w:val="36"/>
        </w:rPr>
        <w:t>211-</w:t>
      </w:r>
      <w:r>
        <w:rPr>
          <w:rFonts w:ascii="仿宋" w:eastAsia="仿宋" w:hAnsi="仿宋" w:cs="Times New Roman" w:hint="eastAsia"/>
          <w:b/>
          <w:color w:val="000000"/>
          <w:sz w:val="36"/>
          <w:szCs w:val="36"/>
        </w:rPr>
        <w:t>翻译硕士</w:t>
      </w:r>
      <w:r w:rsidR="005434CF">
        <w:rPr>
          <w:rFonts w:ascii="仿宋" w:eastAsia="仿宋" w:hAnsi="仿宋" w:cs="Times New Roman" w:hint="eastAsia"/>
          <w:b/>
          <w:color w:val="000000"/>
          <w:sz w:val="36"/>
          <w:szCs w:val="36"/>
        </w:rPr>
        <w:t>（</w:t>
      </w:r>
      <w:r w:rsidR="005434CF">
        <w:rPr>
          <w:rFonts w:ascii="仿宋" w:eastAsia="仿宋" w:hAnsi="仿宋" w:cs="Times New Roman" w:hint="eastAsia"/>
          <w:b/>
          <w:color w:val="000000"/>
          <w:sz w:val="36"/>
          <w:szCs w:val="36"/>
        </w:rPr>
        <w:t>英语</w:t>
      </w:r>
      <w:r w:rsidR="005434CF">
        <w:rPr>
          <w:rFonts w:ascii="仿宋" w:eastAsia="仿宋" w:hAnsi="仿宋" w:cs="Times New Roman" w:hint="eastAsia"/>
          <w:b/>
          <w:color w:val="000000"/>
          <w:sz w:val="36"/>
          <w:szCs w:val="36"/>
        </w:rPr>
        <w:t>）</w:t>
      </w:r>
      <w:r>
        <w:rPr>
          <w:rFonts w:ascii="仿宋" w:eastAsia="仿宋" w:hAnsi="仿宋" w:cs="Times New Roman" w:hint="eastAsia"/>
          <w:b/>
          <w:color w:val="000000"/>
          <w:sz w:val="36"/>
          <w:szCs w:val="36"/>
        </w:rPr>
        <w:t>考试大纲</w:t>
      </w:r>
    </w:p>
    <w:p w14:paraId="20BC655C" w14:textId="77777777" w:rsidR="00424EE0" w:rsidRDefault="00424EE0">
      <w:pPr>
        <w:snapToGrid w:val="0"/>
        <w:spacing w:line="580" w:lineRule="exact"/>
        <w:jc w:val="center"/>
        <w:rPr>
          <w:rFonts w:ascii="仿宋" w:eastAsia="仿宋" w:hAnsi="仿宋" w:cs="Times New Roman"/>
          <w:b/>
          <w:color w:val="000000"/>
          <w:sz w:val="36"/>
          <w:szCs w:val="36"/>
        </w:rPr>
      </w:pPr>
    </w:p>
    <w:p w14:paraId="02394E66" w14:textId="77777777" w:rsidR="00424EE0" w:rsidRDefault="00C151D3">
      <w:pPr>
        <w:snapToGrid w:val="0"/>
        <w:spacing w:beforeLines="50" w:before="156" w:afterLines="50" w:after="156" w:line="580" w:lineRule="exact"/>
        <w:rPr>
          <w:rFonts w:ascii="仿宋" w:eastAsia="仿宋" w:hAnsi="仿宋" w:cs="Times New Roman"/>
          <w:b/>
          <w:color w:val="000000"/>
          <w:sz w:val="28"/>
          <w:szCs w:val="28"/>
        </w:rPr>
      </w:pPr>
      <w:r>
        <w:rPr>
          <w:rFonts w:ascii="仿宋" w:eastAsia="仿宋" w:hAnsi="仿宋" w:cs="Times New Roman"/>
          <w:b/>
          <w:color w:val="000000"/>
          <w:sz w:val="28"/>
          <w:szCs w:val="28"/>
        </w:rPr>
        <w:t>一、考试</w:t>
      </w:r>
      <w:r>
        <w:rPr>
          <w:rFonts w:ascii="仿宋" w:eastAsia="仿宋" w:hAnsi="仿宋" w:cs="Times New Roman"/>
          <w:b/>
          <w:sz w:val="28"/>
          <w:szCs w:val="28"/>
        </w:rPr>
        <w:t>目的与</w:t>
      </w:r>
      <w:r>
        <w:rPr>
          <w:rFonts w:ascii="仿宋" w:eastAsia="仿宋" w:hAnsi="仿宋" w:cs="Times New Roman"/>
          <w:b/>
          <w:color w:val="000000"/>
          <w:sz w:val="28"/>
          <w:szCs w:val="28"/>
        </w:rPr>
        <w:t>性质</w:t>
      </w:r>
    </w:p>
    <w:p w14:paraId="658E5DC4" w14:textId="5C8EE532" w:rsidR="00424EE0" w:rsidRDefault="005434CF">
      <w:pPr>
        <w:spacing w:line="580" w:lineRule="exact"/>
        <w:ind w:firstLineChars="200" w:firstLine="560"/>
        <w:rPr>
          <w:rFonts w:ascii="仿宋" w:eastAsia="仿宋" w:hAnsi="仿宋" w:cs="Times New Roman"/>
          <w:color w:val="000000"/>
          <w:sz w:val="28"/>
          <w:szCs w:val="28"/>
        </w:rPr>
      </w:pPr>
      <w:r w:rsidRPr="005434CF">
        <w:rPr>
          <w:rFonts w:ascii="仿宋" w:eastAsia="仿宋" w:hAnsi="仿宋" w:cs="Times New Roman" w:hint="eastAsia"/>
          <w:color w:val="000000"/>
          <w:sz w:val="28"/>
          <w:szCs w:val="28"/>
        </w:rPr>
        <w:t>翻译硕士（英语）</w:t>
      </w:r>
      <w:r w:rsidR="00C151D3">
        <w:rPr>
          <w:rFonts w:ascii="仿宋" w:eastAsia="仿宋" w:hAnsi="仿宋" w:cs="Times New Roman" w:hint="eastAsia"/>
          <w:color w:val="000000"/>
          <w:sz w:val="28"/>
          <w:szCs w:val="28"/>
        </w:rPr>
        <w:t>作为全日制攻读英语</w:t>
      </w:r>
      <w:hyperlink r:id="rId7" w:history="1">
        <w:r w:rsidR="00C151D3">
          <w:rPr>
            <w:rFonts w:ascii="仿宋" w:eastAsia="仿宋" w:hAnsi="仿宋" w:cs="Times New Roman" w:hint="eastAsia"/>
            <w:color w:val="000000"/>
            <w:sz w:val="28"/>
            <w:szCs w:val="28"/>
          </w:rPr>
          <w:t>翻译硕士</w:t>
        </w:r>
      </w:hyperlink>
      <w:r w:rsidR="00C151D3">
        <w:rPr>
          <w:rFonts w:ascii="仿宋" w:eastAsia="仿宋" w:hAnsi="仿宋" w:cs="Times New Roman" w:hint="eastAsia"/>
          <w:color w:val="000000"/>
          <w:sz w:val="28"/>
          <w:szCs w:val="28"/>
        </w:rPr>
        <w:t>专业学位</w:t>
      </w:r>
      <w:r w:rsidR="00C151D3">
        <w:rPr>
          <w:rFonts w:ascii="仿宋" w:eastAsia="仿宋" w:hAnsi="仿宋" w:cs="Times New Roman" w:hint="eastAsia"/>
          <w:color w:val="000000"/>
          <w:sz w:val="28"/>
          <w:szCs w:val="28"/>
        </w:rPr>
        <w:t>(MTI)</w:t>
      </w:r>
      <w:r w:rsidR="00C151D3">
        <w:rPr>
          <w:rFonts w:ascii="仿宋" w:eastAsia="仿宋" w:hAnsi="仿宋" w:cs="Times New Roman" w:hint="eastAsia"/>
          <w:color w:val="000000"/>
          <w:sz w:val="28"/>
          <w:szCs w:val="28"/>
        </w:rPr>
        <w:t>入学考试的外国语考试，其目的是考察考生是否</w:t>
      </w:r>
      <w:r w:rsidR="00C151D3">
        <w:rPr>
          <w:rFonts w:ascii="仿宋" w:eastAsia="仿宋" w:hAnsi="仿宋" w:cs="Times New Roman" w:hint="eastAsia"/>
          <w:color w:val="000000"/>
          <w:sz w:val="28"/>
          <w:szCs w:val="28"/>
        </w:rPr>
        <w:t>具备开展</w:t>
      </w:r>
      <w:r w:rsidR="00C151D3">
        <w:rPr>
          <w:rFonts w:ascii="仿宋" w:eastAsia="仿宋" w:hAnsi="仿宋" w:cs="Times New Roman" w:hint="eastAsia"/>
          <w:color w:val="000000"/>
          <w:sz w:val="28"/>
          <w:szCs w:val="28"/>
        </w:rPr>
        <w:t>MTI</w:t>
      </w:r>
      <w:r w:rsidR="00C151D3">
        <w:rPr>
          <w:rFonts w:ascii="仿宋" w:eastAsia="仿宋" w:hAnsi="仿宋" w:cs="Times New Roman" w:hint="eastAsia"/>
          <w:color w:val="000000"/>
          <w:sz w:val="28"/>
          <w:szCs w:val="28"/>
        </w:rPr>
        <w:t>学习所要求的英语水平，是测试</w:t>
      </w:r>
      <w:r w:rsidR="00C151D3">
        <w:rPr>
          <w:rFonts w:ascii="仿宋" w:eastAsia="仿宋" w:hAnsi="仿宋" w:cs="Times New Roman" w:hint="eastAsia"/>
          <w:color w:val="000000"/>
          <w:sz w:val="28"/>
          <w:szCs w:val="28"/>
        </w:rPr>
        <w:t>考生</w:t>
      </w:r>
      <w:r w:rsidR="00C151D3">
        <w:rPr>
          <w:rFonts w:ascii="仿宋" w:eastAsia="仿宋" w:hAnsi="仿宋" w:cs="Times New Roman" w:hint="eastAsia"/>
          <w:color w:val="000000"/>
          <w:sz w:val="28"/>
          <w:szCs w:val="28"/>
        </w:rPr>
        <w:t>单项和综合语言能力的</w:t>
      </w:r>
      <w:r w:rsidR="00C151D3">
        <w:rPr>
          <w:rFonts w:ascii="仿宋" w:eastAsia="仿宋" w:hAnsi="仿宋" w:cs="Times New Roman" w:hint="eastAsia"/>
          <w:sz w:val="28"/>
          <w:szCs w:val="28"/>
        </w:rPr>
        <w:t>尺度</w:t>
      </w:r>
      <w:r w:rsidR="00C151D3">
        <w:rPr>
          <w:rFonts w:ascii="仿宋" w:eastAsia="仿宋" w:hAnsi="仿宋" w:cs="Times New Roman" w:hint="eastAsia"/>
          <w:color w:val="000000"/>
          <w:sz w:val="28"/>
          <w:szCs w:val="28"/>
        </w:rPr>
        <w:t>参照性水平考试。</w:t>
      </w:r>
    </w:p>
    <w:p w14:paraId="7B62B965" w14:textId="77777777" w:rsidR="00424EE0" w:rsidRDefault="00C151D3">
      <w:pPr>
        <w:spacing w:line="580" w:lineRule="exact"/>
        <w:rPr>
          <w:rFonts w:ascii="仿宋" w:eastAsia="仿宋" w:hAnsi="仿宋" w:cs="Times New Roman"/>
          <w:color w:val="000000"/>
          <w:sz w:val="28"/>
          <w:szCs w:val="28"/>
        </w:rPr>
      </w:pPr>
      <w:r>
        <w:rPr>
          <w:rFonts w:ascii="仿宋" w:eastAsia="仿宋" w:hAnsi="仿宋" w:cs="Times New Roman" w:hint="eastAsia"/>
          <w:b/>
          <w:color w:val="000000"/>
          <w:sz w:val="28"/>
          <w:szCs w:val="28"/>
        </w:rPr>
        <w:t>二、考试要求</w:t>
      </w:r>
    </w:p>
    <w:p w14:paraId="177066EC"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本考试主要考查</w:t>
      </w:r>
      <w:r>
        <w:rPr>
          <w:rFonts w:ascii="仿宋" w:eastAsia="仿宋" w:hAnsi="仿宋" w:cs="Times New Roman" w:hint="eastAsia"/>
          <w:color w:val="000000"/>
          <w:sz w:val="28"/>
          <w:szCs w:val="28"/>
        </w:rPr>
        <w:t>MTI</w:t>
      </w:r>
      <w:r>
        <w:rPr>
          <w:rFonts w:ascii="仿宋" w:eastAsia="仿宋" w:hAnsi="仿宋" w:cs="Times New Roman" w:hint="eastAsia"/>
          <w:color w:val="000000"/>
          <w:sz w:val="28"/>
          <w:szCs w:val="28"/>
        </w:rPr>
        <w:t>翻译专业（英语笔译）考生入学</w:t>
      </w:r>
      <w:r>
        <w:rPr>
          <w:rFonts w:ascii="仿宋" w:eastAsia="仿宋" w:hAnsi="仿宋" w:cs="Times New Roman" w:hint="eastAsia"/>
          <w:color w:val="000000"/>
          <w:sz w:val="28"/>
          <w:szCs w:val="28"/>
        </w:rPr>
        <w:t>前是否</w:t>
      </w:r>
      <w:r>
        <w:rPr>
          <w:rFonts w:ascii="仿宋" w:eastAsia="仿宋" w:hAnsi="仿宋" w:cs="Times New Roman" w:hint="eastAsia"/>
          <w:color w:val="000000"/>
          <w:sz w:val="28"/>
          <w:szCs w:val="28"/>
        </w:rPr>
        <w:t>具备</w:t>
      </w:r>
      <w:r>
        <w:rPr>
          <w:rFonts w:ascii="仿宋" w:eastAsia="仿宋" w:hAnsi="仿宋" w:cs="Times New Roman" w:hint="eastAsia"/>
          <w:color w:val="000000"/>
          <w:sz w:val="28"/>
          <w:szCs w:val="28"/>
        </w:rPr>
        <w:t>所要求的</w:t>
      </w:r>
      <w:r>
        <w:rPr>
          <w:rFonts w:ascii="仿宋" w:eastAsia="仿宋" w:hAnsi="仿宋" w:cs="Times New Roman" w:hint="eastAsia"/>
          <w:color w:val="000000"/>
          <w:sz w:val="28"/>
          <w:szCs w:val="28"/>
        </w:rPr>
        <w:t>英语词汇量、英语语法知识、英语阅读理解能力以及英语写作能力。要求考生掌握</w:t>
      </w:r>
      <w:r>
        <w:rPr>
          <w:rFonts w:ascii="仿宋" w:eastAsia="仿宋" w:hAnsi="仿宋" w:cs="Times New Roman" w:hint="eastAsia"/>
          <w:color w:val="000000"/>
          <w:sz w:val="28"/>
          <w:szCs w:val="28"/>
        </w:rPr>
        <w:t>10000</w:t>
      </w:r>
      <w:r>
        <w:rPr>
          <w:rFonts w:ascii="仿宋" w:eastAsia="仿宋" w:hAnsi="仿宋" w:cs="Times New Roman" w:hint="eastAsia"/>
          <w:color w:val="000000"/>
          <w:sz w:val="28"/>
          <w:szCs w:val="28"/>
        </w:rPr>
        <w:t>个以上的英语词汇，掌握英语语法的核心内容，能综合运用英语知识和阅读技能理解有一定地域色彩的高年级英语专业难度的书面阅读材料，能用英语撰写略具地方文化特色的各类体裁文章，</w:t>
      </w:r>
      <w:r>
        <w:rPr>
          <w:rFonts w:ascii="仿宋" w:eastAsia="仿宋" w:hAnsi="仿宋" w:hint="eastAsia"/>
          <w:sz w:val="28"/>
          <w:szCs w:val="28"/>
        </w:rPr>
        <w:t>为</w:t>
      </w:r>
      <w:r>
        <w:rPr>
          <w:rFonts w:ascii="仿宋" w:eastAsia="仿宋" w:hAnsi="仿宋" w:hint="eastAsia"/>
          <w:sz w:val="28"/>
          <w:szCs w:val="28"/>
        </w:rPr>
        <w:t>考生具备未来</w:t>
      </w:r>
      <w:r>
        <w:rPr>
          <w:rFonts w:ascii="仿宋" w:eastAsia="仿宋" w:hAnsi="仿宋" w:hint="eastAsia"/>
          <w:sz w:val="28"/>
          <w:szCs w:val="28"/>
        </w:rPr>
        <w:t>地方文化外译能力奠定</w:t>
      </w:r>
      <w:r>
        <w:rPr>
          <w:rFonts w:ascii="仿宋" w:eastAsia="仿宋" w:hAnsi="仿宋" w:hint="eastAsia"/>
          <w:sz w:val="28"/>
          <w:szCs w:val="28"/>
        </w:rPr>
        <w:t>较好</w:t>
      </w:r>
      <w:r>
        <w:rPr>
          <w:rFonts w:ascii="仿宋" w:eastAsia="仿宋" w:hAnsi="仿宋" w:hint="eastAsia"/>
          <w:sz w:val="28"/>
          <w:szCs w:val="28"/>
        </w:rPr>
        <w:t>基础</w:t>
      </w:r>
      <w:r>
        <w:rPr>
          <w:rFonts w:ascii="仿宋" w:eastAsia="仿宋" w:hAnsi="仿宋" w:hint="eastAsia"/>
          <w:sz w:val="28"/>
          <w:szCs w:val="28"/>
        </w:rPr>
        <w:t>。</w:t>
      </w:r>
    </w:p>
    <w:p w14:paraId="4051A3C2" w14:textId="77777777" w:rsidR="00424EE0" w:rsidRDefault="00C151D3">
      <w:pPr>
        <w:spacing w:line="580" w:lineRule="exact"/>
        <w:rPr>
          <w:rFonts w:ascii="仿宋" w:eastAsia="仿宋" w:hAnsi="仿宋" w:cs="Times New Roman"/>
          <w:b/>
          <w:color w:val="000000"/>
          <w:sz w:val="28"/>
          <w:szCs w:val="28"/>
        </w:rPr>
      </w:pPr>
      <w:r>
        <w:rPr>
          <w:rFonts w:ascii="仿宋" w:eastAsia="仿宋" w:hAnsi="仿宋" w:cs="Times New Roman" w:hint="eastAsia"/>
          <w:b/>
          <w:color w:val="000000"/>
          <w:sz w:val="28"/>
          <w:szCs w:val="28"/>
        </w:rPr>
        <w:t>三、考试形式与试卷结构</w:t>
      </w:r>
    </w:p>
    <w:p w14:paraId="1A7226BA" w14:textId="77777777" w:rsidR="00424EE0" w:rsidRDefault="00C151D3">
      <w:pPr>
        <w:numPr>
          <w:ilvl w:val="0"/>
          <w:numId w:val="1"/>
        </w:num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试卷成绩及考试时间</w:t>
      </w:r>
    </w:p>
    <w:p w14:paraId="56F5D9FA" w14:textId="77777777" w:rsidR="00424EE0" w:rsidRDefault="00C151D3">
      <w:pPr>
        <w:spacing w:line="580" w:lineRule="exact"/>
        <w:ind w:left="420" w:firstLine="420"/>
        <w:rPr>
          <w:rFonts w:ascii="仿宋" w:eastAsia="仿宋" w:hAnsi="仿宋" w:cs="Times New Roman"/>
          <w:color w:val="000000"/>
          <w:sz w:val="28"/>
          <w:szCs w:val="28"/>
        </w:rPr>
      </w:pPr>
      <w:r>
        <w:rPr>
          <w:rFonts w:ascii="仿宋" w:eastAsia="仿宋" w:hAnsi="仿宋" w:cs="Times New Roman" w:hint="eastAsia"/>
          <w:color w:val="000000"/>
          <w:sz w:val="28"/>
          <w:szCs w:val="28"/>
        </w:rPr>
        <w:t>本科目满分为</w:t>
      </w:r>
      <w:r>
        <w:rPr>
          <w:rFonts w:ascii="仿宋" w:eastAsia="仿宋" w:hAnsi="仿宋" w:cs="Times New Roman" w:hint="eastAsia"/>
          <w:color w:val="000000"/>
          <w:sz w:val="28"/>
          <w:szCs w:val="28"/>
        </w:rPr>
        <w:t>100</w:t>
      </w:r>
      <w:r>
        <w:rPr>
          <w:rFonts w:ascii="仿宋" w:eastAsia="仿宋" w:hAnsi="仿宋" w:cs="Times New Roman" w:hint="eastAsia"/>
          <w:color w:val="000000"/>
          <w:sz w:val="28"/>
          <w:szCs w:val="28"/>
        </w:rPr>
        <w:t>分，考试时间为</w:t>
      </w:r>
      <w:r>
        <w:rPr>
          <w:rFonts w:ascii="仿宋" w:eastAsia="仿宋" w:hAnsi="仿宋" w:cs="Times New Roman" w:hint="eastAsia"/>
          <w:color w:val="000000"/>
          <w:sz w:val="28"/>
          <w:szCs w:val="28"/>
        </w:rPr>
        <w:t>180</w:t>
      </w:r>
      <w:r>
        <w:rPr>
          <w:rFonts w:ascii="仿宋" w:eastAsia="仿宋" w:hAnsi="仿宋" w:cs="Times New Roman" w:hint="eastAsia"/>
          <w:color w:val="000000"/>
          <w:sz w:val="28"/>
          <w:szCs w:val="28"/>
        </w:rPr>
        <w:t>分钟。</w:t>
      </w:r>
    </w:p>
    <w:p w14:paraId="5FD42951"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（二）答题方式</w:t>
      </w:r>
    </w:p>
    <w:p w14:paraId="1D9407CD" w14:textId="77777777" w:rsidR="00424EE0" w:rsidRDefault="00C151D3">
      <w:pPr>
        <w:spacing w:line="580" w:lineRule="exact"/>
        <w:ind w:firstLineChars="300" w:firstLine="840"/>
        <w:rPr>
          <w:rFonts w:ascii="仿宋" w:eastAsia="仿宋" w:hAnsi="仿宋" w:cs="Times New Roman"/>
          <w:color w:val="000000"/>
          <w:sz w:val="28"/>
          <w:szCs w:val="28"/>
        </w:rPr>
      </w:pPr>
      <w:r>
        <w:rPr>
          <w:rFonts w:ascii="仿宋" w:eastAsia="仿宋" w:hAnsi="仿宋" w:cs="Times New Roman" w:hint="eastAsia"/>
          <w:color w:val="000000"/>
          <w:sz w:val="28"/>
          <w:szCs w:val="28"/>
        </w:rPr>
        <w:t>考试方式为闭卷、笔试。</w:t>
      </w:r>
    </w:p>
    <w:p w14:paraId="50E18C2B"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（三）试卷题型结构及分值比例一览表</w:t>
      </w:r>
    </w:p>
    <w:tbl>
      <w:tblPr>
        <w:tblW w:w="7861" w:type="dxa"/>
        <w:jc w:val="center"/>
        <w:tblCellMar>
          <w:left w:w="0" w:type="dxa"/>
          <w:right w:w="0" w:type="dxa"/>
        </w:tblCellMar>
        <w:tblLook w:val="04A0" w:firstRow="1" w:lastRow="0" w:firstColumn="1" w:lastColumn="0" w:noHBand="0" w:noVBand="1"/>
      </w:tblPr>
      <w:tblGrid>
        <w:gridCol w:w="773"/>
        <w:gridCol w:w="2255"/>
        <w:gridCol w:w="2819"/>
        <w:gridCol w:w="877"/>
        <w:gridCol w:w="1137"/>
      </w:tblGrid>
      <w:tr w:rsidR="00424EE0" w14:paraId="3A617628" w14:textId="77777777">
        <w:trPr>
          <w:trHeight w:val="522"/>
          <w:jc w:val="center"/>
        </w:trPr>
        <w:tc>
          <w:tcPr>
            <w:tcW w:w="773"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48495B5E"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序号</w:t>
            </w:r>
          </w:p>
        </w:tc>
        <w:tc>
          <w:tcPr>
            <w:tcW w:w="2255"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188DC22E"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考试内容</w:t>
            </w:r>
          </w:p>
        </w:tc>
        <w:tc>
          <w:tcPr>
            <w:tcW w:w="2819"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3AB625BD"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题型</w:t>
            </w:r>
          </w:p>
        </w:tc>
        <w:tc>
          <w:tcPr>
            <w:tcW w:w="877"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0E48A2EC"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分值</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cPr>
          <w:p w14:paraId="594D538F" w14:textId="77777777" w:rsidR="00424EE0" w:rsidRDefault="00C151D3">
            <w:pPr>
              <w:widowControl/>
              <w:spacing w:before="150" w:after="150" w:line="420" w:lineRule="atLeast"/>
              <w:jc w:val="center"/>
              <w:rPr>
                <w:rFonts w:ascii="仿宋" w:eastAsia="仿宋" w:hAnsi="仿宋" w:cs="仿宋"/>
                <w:sz w:val="28"/>
                <w:szCs w:val="28"/>
              </w:rPr>
            </w:pPr>
            <w:r>
              <w:rPr>
                <w:rFonts w:ascii="仿宋" w:eastAsia="仿宋" w:hAnsi="仿宋" w:cs="仿宋" w:hint="eastAsia"/>
                <w:sz w:val="28"/>
                <w:szCs w:val="28"/>
              </w:rPr>
              <w:t>时间</w:t>
            </w:r>
          </w:p>
          <w:p w14:paraId="4C166419" w14:textId="77777777" w:rsidR="00424EE0" w:rsidRDefault="00C151D3">
            <w:pPr>
              <w:widowControl/>
              <w:spacing w:before="150" w:after="150" w:line="420" w:lineRule="atLeast"/>
              <w:jc w:val="center"/>
              <w:rPr>
                <w:rFonts w:ascii="仿宋" w:eastAsia="仿宋" w:hAnsi="仿宋" w:cs="仿宋"/>
                <w:sz w:val="28"/>
                <w:szCs w:val="28"/>
              </w:rPr>
            </w:pPr>
            <w:r>
              <w:rPr>
                <w:rFonts w:ascii="仿宋" w:eastAsia="仿宋" w:hAnsi="仿宋" w:cs="仿宋" w:hint="eastAsia"/>
                <w:sz w:val="28"/>
                <w:szCs w:val="28"/>
              </w:rPr>
              <w:t>（分钟）</w:t>
            </w:r>
          </w:p>
        </w:tc>
      </w:tr>
      <w:tr w:rsidR="00424EE0" w14:paraId="4EC0A346" w14:textId="77777777">
        <w:trPr>
          <w:jc w:val="center"/>
        </w:trPr>
        <w:tc>
          <w:tcPr>
            <w:tcW w:w="773"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2106E44D"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lastRenderedPageBreak/>
              <w:t>1</w:t>
            </w:r>
          </w:p>
        </w:tc>
        <w:tc>
          <w:tcPr>
            <w:tcW w:w="2255"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209A817E"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英语词汇与语法</w:t>
            </w:r>
          </w:p>
        </w:tc>
        <w:tc>
          <w:tcPr>
            <w:tcW w:w="2819"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4CC32F2B"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选择题</w:t>
            </w:r>
            <w:r>
              <w:rPr>
                <w:rFonts w:ascii="仿宋" w:eastAsia="仿宋" w:hAnsi="仿宋" w:cs="仿宋" w:hint="eastAsia"/>
                <w:sz w:val="28"/>
                <w:szCs w:val="28"/>
              </w:rPr>
              <w:t>和（</w:t>
            </w:r>
            <w:r>
              <w:rPr>
                <w:rFonts w:ascii="仿宋" w:eastAsia="仿宋" w:hAnsi="仿宋" w:cs="仿宋" w:hint="eastAsia"/>
                <w:sz w:val="28"/>
                <w:szCs w:val="28"/>
              </w:rPr>
              <w:t>或</w:t>
            </w:r>
            <w:r>
              <w:rPr>
                <w:rFonts w:ascii="仿宋" w:eastAsia="仿宋" w:hAnsi="仿宋" w:cs="仿宋" w:hint="eastAsia"/>
                <w:sz w:val="28"/>
                <w:szCs w:val="28"/>
              </w:rPr>
              <w:t>）</w:t>
            </w:r>
            <w:r>
              <w:rPr>
                <w:rFonts w:ascii="仿宋" w:eastAsia="仿宋" w:hAnsi="仿宋" w:cs="仿宋" w:hint="eastAsia"/>
                <w:sz w:val="28"/>
                <w:szCs w:val="28"/>
              </w:rPr>
              <w:t>改错题</w:t>
            </w:r>
          </w:p>
        </w:tc>
        <w:tc>
          <w:tcPr>
            <w:tcW w:w="877"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0BB1237D" w14:textId="77777777" w:rsidR="00424EE0" w:rsidRDefault="00C151D3">
            <w:pPr>
              <w:widowControl/>
              <w:spacing w:before="150" w:after="150" w:line="420" w:lineRule="atLeast"/>
              <w:jc w:val="center"/>
              <w:rPr>
                <w:rFonts w:ascii="等线" w:eastAsia="仿宋" w:hAnsi="等线" w:cs="Times New Roman"/>
                <w:sz w:val="28"/>
                <w:szCs w:val="28"/>
              </w:rPr>
            </w:pPr>
            <w:r>
              <w:rPr>
                <w:rFonts w:ascii="仿宋" w:eastAsia="仿宋" w:hAnsi="仿宋" w:cs="仿宋" w:hint="eastAsia"/>
                <w:sz w:val="28"/>
                <w:szCs w:val="28"/>
              </w:rPr>
              <w:t>30%</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cPr>
          <w:p w14:paraId="5E941A82" w14:textId="77777777" w:rsidR="00424EE0" w:rsidRDefault="00C151D3">
            <w:pPr>
              <w:widowControl/>
              <w:spacing w:before="150" w:after="150" w:line="420" w:lineRule="atLeast"/>
              <w:jc w:val="center"/>
              <w:rPr>
                <w:rFonts w:ascii="仿宋" w:eastAsia="仿宋" w:hAnsi="仿宋" w:cs="仿宋"/>
                <w:sz w:val="28"/>
                <w:szCs w:val="28"/>
              </w:rPr>
            </w:pPr>
            <w:r>
              <w:rPr>
                <w:rFonts w:ascii="仿宋" w:eastAsia="仿宋" w:hAnsi="仿宋" w:cs="仿宋" w:hint="eastAsia"/>
                <w:sz w:val="28"/>
                <w:szCs w:val="28"/>
              </w:rPr>
              <w:t>60</w:t>
            </w:r>
          </w:p>
        </w:tc>
      </w:tr>
      <w:tr w:rsidR="00424EE0" w14:paraId="3DFA2AE8" w14:textId="77777777">
        <w:trPr>
          <w:jc w:val="center"/>
        </w:trPr>
        <w:tc>
          <w:tcPr>
            <w:tcW w:w="773"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1851CC4E"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2</w:t>
            </w:r>
          </w:p>
        </w:tc>
        <w:tc>
          <w:tcPr>
            <w:tcW w:w="2255"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7A24735D"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英语阅读理解</w:t>
            </w:r>
          </w:p>
        </w:tc>
        <w:tc>
          <w:tcPr>
            <w:tcW w:w="2819"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2FC7504C" w14:textId="77777777" w:rsidR="00424EE0" w:rsidRDefault="00C151D3">
            <w:pPr>
              <w:widowControl/>
              <w:spacing w:before="150" w:line="420" w:lineRule="atLeast"/>
              <w:jc w:val="center"/>
              <w:rPr>
                <w:rFonts w:ascii="等线" w:eastAsia="等线" w:hAnsi="等线" w:cs="Times New Roman"/>
                <w:sz w:val="28"/>
                <w:szCs w:val="28"/>
              </w:rPr>
            </w:pPr>
            <w:r>
              <w:rPr>
                <w:rFonts w:ascii="仿宋" w:eastAsia="仿宋" w:hAnsi="仿宋" w:cs="仿宋" w:hint="eastAsia"/>
                <w:sz w:val="28"/>
                <w:szCs w:val="28"/>
              </w:rPr>
              <w:t>选择题</w:t>
            </w:r>
            <w:r>
              <w:rPr>
                <w:rFonts w:ascii="仿宋" w:eastAsia="仿宋" w:hAnsi="仿宋" w:cs="仿宋" w:hint="eastAsia"/>
                <w:sz w:val="28"/>
                <w:szCs w:val="28"/>
              </w:rPr>
              <w:t>和（</w:t>
            </w:r>
            <w:r>
              <w:rPr>
                <w:rFonts w:ascii="仿宋" w:eastAsia="仿宋" w:hAnsi="仿宋" w:cs="仿宋" w:hint="eastAsia"/>
                <w:sz w:val="28"/>
                <w:szCs w:val="28"/>
              </w:rPr>
              <w:t>或</w:t>
            </w:r>
            <w:r>
              <w:rPr>
                <w:rFonts w:ascii="仿宋" w:eastAsia="仿宋" w:hAnsi="仿宋" w:cs="仿宋" w:hint="eastAsia"/>
                <w:sz w:val="28"/>
                <w:szCs w:val="28"/>
              </w:rPr>
              <w:t>）</w:t>
            </w:r>
            <w:r>
              <w:rPr>
                <w:rFonts w:ascii="仿宋" w:eastAsia="仿宋" w:hAnsi="仿宋" w:cs="仿宋" w:hint="eastAsia"/>
                <w:sz w:val="28"/>
                <w:szCs w:val="28"/>
              </w:rPr>
              <w:t>简答题</w:t>
            </w:r>
          </w:p>
        </w:tc>
        <w:tc>
          <w:tcPr>
            <w:tcW w:w="877"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1AC19D45" w14:textId="77777777" w:rsidR="00424EE0" w:rsidRDefault="00C151D3">
            <w:pPr>
              <w:widowControl/>
              <w:spacing w:before="150" w:after="150" w:line="420" w:lineRule="atLeast"/>
              <w:jc w:val="center"/>
              <w:rPr>
                <w:rFonts w:ascii="等线" w:eastAsia="仿宋" w:hAnsi="等线" w:cs="Times New Roman"/>
                <w:sz w:val="28"/>
                <w:szCs w:val="28"/>
              </w:rPr>
            </w:pPr>
            <w:r>
              <w:rPr>
                <w:rFonts w:ascii="仿宋" w:eastAsia="仿宋" w:hAnsi="仿宋" w:cs="仿宋" w:hint="eastAsia"/>
                <w:sz w:val="28"/>
                <w:szCs w:val="28"/>
              </w:rPr>
              <w:t>40%</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cPr>
          <w:p w14:paraId="7EC821DB" w14:textId="77777777" w:rsidR="00424EE0" w:rsidRDefault="00C151D3">
            <w:pPr>
              <w:widowControl/>
              <w:spacing w:before="150" w:after="150" w:line="420" w:lineRule="atLeast"/>
              <w:jc w:val="center"/>
              <w:rPr>
                <w:rFonts w:ascii="仿宋" w:eastAsia="仿宋" w:hAnsi="仿宋" w:cs="仿宋"/>
                <w:sz w:val="28"/>
                <w:szCs w:val="28"/>
              </w:rPr>
            </w:pPr>
            <w:r>
              <w:rPr>
                <w:rFonts w:ascii="仿宋" w:eastAsia="仿宋" w:hAnsi="仿宋" w:cs="仿宋" w:hint="eastAsia"/>
                <w:sz w:val="28"/>
                <w:szCs w:val="28"/>
              </w:rPr>
              <w:t>60</w:t>
            </w:r>
          </w:p>
        </w:tc>
      </w:tr>
      <w:tr w:rsidR="00424EE0" w14:paraId="140EEB16" w14:textId="77777777">
        <w:trPr>
          <w:jc w:val="center"/>
        </w:trPr>
        <w:tc>
          <w:tcPr>
            <w:tcW w:w="773"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0978502C"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3</w:t>
            </w:r>
          </w:p>
        </w:tc>
        <w:tc>
          <w:tcPr>
            <w:tcW w:w="2255"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794C1B2E"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英语写作</w:t>
            </w:r>
          </w:p>
        </w:tc>
        <w:tc>
          <w:tcPr>
            <w:tcW w:w="2819"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3B1AAA25"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命题作文</w:t>
            </w:r>
          </w:p>
        </w:tc>
        <w:tc>
          <w:tcPr>
            <w:tcW w:w="877"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76622B58" w14:textId="77777777" w:rsidR="00424EE0" w:rsidRDefault="00C151D3">
            <w:pPr>
              <w:widowControl/>
              <w:spacing w:before="150" w:after="150" w:line="420" w:lineRule="atLeast"/>
              <w:jc w:val="center"/>
              <w:rPr>
                <w:rFonts w:ascii="等线" w:eastAsia="仿宋" w:hAnsi="等线" w:cs="Times New Roman"/>
                <w:sz w:val="28"/>
                <w:szCs w:val="28"/>
              </w:rPr>
            </w:pPr>
            <w:r>
              <w:rPr>
                <w:rFonts w:ascii="仿宋" w:eastAsia="仿宋" w:hAnsi="仿宋" w:cs="仿宋" w:hint="eastAsia"/>
                <w:sz w:val="28"/>
                <w:szCs w:val="28"/>
              </w:rPr>
              <w:t>30%</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cPr>
          <w:p w14:paraId="1AFF3B7B" w14:textId="77777777" w:rsidR="00424EE0" w:rsidRDefault="00C151D3">
            <w:pPr>
              <w:widowControl/>
              <w:spacing w:before="150" w:after="150" w:line="420" w:lineRule="atLeast"/>
              <w:jc w:val="center"/>
              <w:rPr>
                <w:rFonts w:ascii="仿宋" w:eastAsia="仿宋" w:hAnsi="仿宋" w:cs="仿宋"/>
                <w:sz w:val="28"/>
                <w:szCs w:val="28"/>
              </w:rPr>
            </w:pPr>
            <w:r>
              <w:rPr>
                <w:rFonts w:ascii="仿宋" w:eastAsia="仿宋" w:hAnsi="仿宋" w:cs="仿宋" w:hint="eastAsia"/>
                <w:sz w:val="28"/>
                <w:szCs w:val="28"/>
              </w:rPr>
              <w:t>60</w:t>
            </w:r>
          </w:p>
        </w:tc>
      </w:tr>
      <w:tr w:rsidR="00424EE0" w14:paraId="137BE2E9" w14:textId="77777777">
        <w:trPr>
          <w:jc w:val="center"/>
        </w:trPr>
        <w:tc>
          <w:tcPr>
            <w:tcW w:w="773"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6BE6037D"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共计</w:t>
            </w:r>
          </w:p>
        </w:tc>
        <w:tc>
          <w:tcPr>
            <w:tcW w:w="2255"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5E301765" w14:textId="77777777" w:rsidR="00424EE0" w:rsidRDefault="00424EE0">
            <w:pPr>
              <w:widowControl/>
              <w:jc w:val="left"/>
              <w:rPr>
                <w:rFonts w:ascii="等线" w:eastAsia="等线" w:hAnsi="等线" w:cs="Times New Roman"/>
                <w:sz w:val="28"/>
                <w:szCs w:val="28"/>
              </w:rPr>
            </w:pPr>
          </w:p>
        </w:tc>
        <w:tc>
          <w:tcPr>
            <w:tcW w:w="2819"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551490B3" w14:textId="77777777" w:rsidR="00424EE0" w:rsidRDefault="00424EE0">
            <w:pPr>
              <w:widowControl/>
              <w:jc w:val="left"/>
              <w:rPr>
                <w:rFonts w:ascii="等线" w:eastAsia="等线" w:hAnsi="等线" w:cs="Times New Roman"/>
                <w:sz w:val="28"/>
                <w:szCs w:val="28"/>
              </w:rPr>
            </w:pPr>
          </w:p>
        </w:tc>
        <w:tc>
          <w:tcPr>
            <w:tcW w:w="877"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5FC30EB6" w14:textId="77777777" w:rsidR="00424EE0" w:rsidRDefault="00C151D3">
            <w:pPr>
              <w:widowControl/>
              <w:spacing w:before="150" w:after="150" w:line="420" w:lineRule="atLeast"/>
              <w:jc w:val="center"/>
              <w:rPr>
                <w:rFonts w:ascii="等线" w:eastAsia="仿宋" w:hAnsi="等线" w:cs="Times New Roman"/>
                <w:sz w:val="28"/>
                <w:szCs w:val="28"/>
              </w:rPr>
            </w:pPr>
            <w:r>
              <w:rPr>
                <w:rFonts w:ascii="仿宋" w:eastAsia="仿宋" w:hAnsi="仿宋" w:cs="仿宋" w:hint="eastAsia"/>
                <w:sz w:val="28"/>
                <w:szCs w:val="28"/>
              </w:rPr>
              <w:t>100%</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cPr>
          <w:p w14:paraId="145D91F8" w14:textId="77777777" w:rsidR="00424EE0" w:rsidRDefault="00C151D3">
            <w:pPr>
              <w:widowControl/>
              <w:spacing w:before="150" w:after="150" w:line="420" w:lineRule="atLeast"/>
              <w:jc w:val="center"/>
              <w:rPr>
                <w:rFonts w:ascii="仿宋" w:eastAsia="仿宋" w:hAnsi="仿宋" w:cs="仿宋"/>
                <w:sz w:val="28"/>
                <w:szCs w:val="28"/>
              </w:rPr>
            </w:pPr>
            <w:r>
              <w:rPr>
                <w:rFonts w:ascii="仿宋" w:eastAsia="仿宋" w:hAnsi="仿宋" w:cs="仿宋" w:hint="eastAsia"/>
                <w:sz w:val="28"/>
                <w:szCs w:val="28"/>
              </w:rPr>
              <w:t>180</w:t>
            </w:r>
          </w:p>
        </w:tc>
      </w:tr>
    </w:tbl>
    <w:p w14:paraId="79DE2F55" w14:textId="77777777" w:rsidR="00424EE0" w:rsidRDefault="00C151D3">
      <w:pPr>
        <w:spacing w:line="580" w:lineRule="exact"/>
        <w:rPr>
          <w:rFonts w:ascii="仿宋" w:eastAsia="仿宋" w:hAnsi="仿宋" w:cs="Times New Roman"/>
          <w:color w:val="000000"/>
          <w:sz w:val="24"/>
          <w:szCs w:val="24"/>
        </w:rPr>
      </w:pPr>
      <w:r>
        <w:rPr>
          <w:rFonts w:ascii="仿宋" w:eastAsia="仿宋" w:hAnsi="仿宋" w:cs="Times New Roman" w:hint="eastAsia"/>
          <w:color w:val="000000"/>
          <w:sz w:val="24"/>
          <w:szCs w:val="24"/>
        </w:rPr>
        <w:t>备注：命题可根据考核需要，对试卷内容结构、题型结构及分值比例做适当调整。</w:t>
      </w:r>
    </w:p>
    <w:p w14:paraId="02D0EA91" w14:textId="77777777" w:rsidR="00424EE0" w:rsidRDefault="00C151D3">
      <w:pPr>
        <w:spacing w:line="580" w:lineRule="exact"/>
        <w:ind w:firstLineChars="50" w:firstLine="141"/>
        <w:rPr>
          <w:rFonts w:ascii="仿宋_GB2312" w:eastAsia="仿宋_GB2312" w:hAnsi="仿宋" w:cs="Times New Roman"/>
          <w:b/>
          <w:color w:val="000000"/>
          <w:sz w:val="28"/>
          <w:szCs w:val="28"/>
        </w:rPr>
      </w:pPr>
      <w:r>
        <w:rPr>
          <w:rFonts w:ascii="仿宋_GB2312" w:eastAsia="仿宋_GB2312" w:hAnsi="仿宋" w:cs="Times New Roman" w:hint="eastAsia"/>
          <w:b/>
          <w:color w:val="000000"/>
          <w:sz w:val="28"/>
          <w:szCs w:val="28"/>
        </w:rPr>
        <w:t>四、</w:t>
      </w:r>
      <w:r>
        <w:rPr>
          <w:rFonts w:ascii="仿宋_GB2312" w:eastAsia="仿宋_GB2312" w:hAnsi="等线" w:cs="Times New Roman" w:hint="eastAsia"/>
          <w:b/>
          <w:sz w:val="28"/>
          <w:szCs w:val="28"/>
        </w:rPr>
        <w:t>考试范围或考试内容概要</w:t>
      </w:r>
    </w:p>
    <w:p w14:paraId="23D2B439"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（一）英语词汇及语法（</w:t>
      </w:r>
      <w:r>
        <w:rPr>
          <w:rFonts w:ascii="仿宋" w:eastAsia="仿宋" w:hAnsi="仿宋" w:cs="Times New Roman" w:hint="eastAsia"/>
          <w:color w:val="000000"/>
          <w:sz w:val="28"/>
          <w:szCs w:val="28"/>
        </w:rPr>
        <w:t>Part I Vocabulary &amp; Grammar</w:t>
      </w:r>
      <w:r>
        <w:rPr>
          <w:rFonts w:ascii="仿宋" w:eastAsia="仿宋" w:hAnsi="仿宋" w:cs="Times New Roman" w:hint="eastAsia"/>
          <w:color w:val="000000"/>
          <w:sz w:val="28"/>
          <w:szCs w:val="28"/>
        </w:rPr>
        <w:t>）</w:t>
      </w:r>
    </w:p>
    <w:p w14:paraId="18B6BE88" w14:textId="77777777" w:rsidR="00424EE0" w:rsidRDefault="00C151D3">
      <w:pPr>
        <w:spacing w:line="580" w:lineRule="exact"/>
        <w:rPr>
          <w:rFonts w:ascii="仿宋" w:eastAsia="仿宋" w:hAnsi="仿宋" w:cs="Times New Roman"/>
          <w:color w:val="000000"/>
          <w:sz w:val="28"/>
          <w:szCs w:val="28"/>
        </w:rPr>
      </w:pPr>
      <w:r>
        <w:rPr>
          <w:rFonts w:ascii="仿宋" w:eastAsia="仿宋" w:hAnsi="仿宋" w:cs="Times New Roman" w:hint="eastAsia"/>
          <w:color w:val="000000"/>
          <w:sz w:val="28"/>
          <w:szCs w:val="28"/>
        </w:rPr>
        <w:t xml:space="preserve">     </w:t>
      </w:r>
      <w:r>
        <w:rPr>
          <w:rFonts w:ascii="仿宋" w:eastAsia="仿宋" w:hAnsi="仿宋" w:cs="Times New Roman" w:hint="eastAsia"/>
          <w:color w:val="000000"/>
          <w:sz w:val="28"/>
          <w:szCs w:val="28"/>
        </w:rPr>
        <w:t>此部分旨在</w:t>
      </w:r>
      <w:r>
        <w:rPr>
          <w:rFonts w:ascii="仿宋" w:eastAsia="仿宋" w:hAnsi="仿宋" w:cs="Times New Roman" w:hint="eastAsia"/>
          <w:color w:val="000000"/>
          <w:sz w:val="28"/>
          <w:szCs w:val="28"/>
        </w:rPr>
        <w:t>考查</w:t>
      </w:r>
      <w:r>
        <w:rPr>
          <w:rFonts w:ascii="仿宋" w:eastAsia="仿宋" w:hAnsi="仿宋" w:cs="Times New Roman" w:hint="eastAsia"/>
          <w:color w:val="000000"/>
          <w:sz w:val="28"/>
          <w:szCs w:val="28"/>
        </w:rPr>
        <w:t>考生对词汇掌握的准确性和恰当运用英语语法的能力，例如对词汇的多词性及词义的掌握、易混词的区别、难词的认知、语法的系统掌握等。</w:t>
      </w:r>
    </w:p>
    <w:p w14:paraId="4A8DB8A8"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考试</w:t>
      </w:r>
      <w:r>
        <w:rPr>
          <w:rFonts w:ascii="仿宋" w:eastAsia="仿宋" w:hAnsi="仿宋" w:cs="Times New Roman" w:hint="eastAsia"/>
          <w:color w:val="000000"/>
          <w:sz w:val="28"/>
          <w:szCs w:val="28"/>
        </w:rPr>
        <w:t>要求：具有良好的英语基本功，</w:t>
      </w:r>
      <w:r>
        <w:rPr>
          <w:rFonts w:ascii="仿宋" w:eastAsia="仿宋" w:hAnsi="仿宋" w:hint="eastAsia"/>
          <w:sz w:val="28"/>
          <w:szCs w:val="28"/>
        </w:rPr>
        <w:t>掌握认知词汇量为</w:t>
      </w:r>
      <w:r>
        <w:rPr>
          <w:rFonts w:ascii="仿宋" w:eastAsia="仿宋" w:hAnsi="仿宋" w:hint="eastAsia"/>
          <w:sz w:val="28"/>
          <w:szCs w:val="28"/>
        </w:rPr>
        <w:t xml:space="preserve"> 10000</w:t>
      </w:r>
      <w:r>
        <w:rPr>
          <w:rFonts w:ascii="仿宋" w:eastAsia="仿宋" w:hAnsi="仿宋" w:hint="eastAsia"/>
          <w:sz w:val="28"/>
          <w:szCs w:val="28"/>
        </w:rPr>
        <w:t>词及以上，</w:t>
      </w:r>
      <w:r>
        <w:rPr>
          <w:rFonts w:ascii="仿宋" w:eastAsia="仿宋" w:hAnsi="仿宋" w:hint="eastAsia"/>
          <w:sz w:val="28"/>
          <w:szCs w:val="28"/>
        </w:rPr>
        <w:t xml:space="preserve"> </w:t>
      </w:r>
      <w:r>
        <w:rPr>
          <w:rFonts w:ascii="仿宋" w:eastAsia="仿宋" w:hAnsi="仿宋" w:hint="eastAsia"/>
          <w:sz w:val="28"/>
          <w:szCs w:val="28"/>
        </w:rPr>
        <w:t>积极词汇量为</w:t>
      </w:r>
      <w:r>
        <w:rPr>
          <w:rFonts w:ascii="仿宋" w:eastAsia="仿宋" w:hAnsi="仿宋" w:hint="eastAsia"/>
          <w:sz w:val="28"/>
          <w:szCs w:val="28"/>
        </w:rPr>
        <w:t>6000</w:t>
      </w:r>
      <w:r>
        <w:rPr>
          <w:rFonts w:ascii="仿宋" w:eastAsia="仿宋" w:hAnsi="仿宋" w:hint="eastAsia"/>
          <w:sz w:val="28"/>
          <w:szCs w:val="28"/>
        </w:rPr>
        <w:t>词及以上</w:t>
      </w:r>
      <w:r>
        <w:rPr>
          <w:rFonts w:ascii="仿宋" w:eastAsia="仿宋" w:hAnsi="仿宋" w:cs="Times New Roman" w:hint="eastAsia"/>
          <w:color w:val="000000"/>
          <w:sz w:val="28"/>
          <w:szCs w:val="28"/>
        </w:rPr>
        <w:t>；掌握英语语法的核心内容，对英语语法有比较系统的了解，能运用英语语法知识解决英语学习过程中的相关问题，为后续地方文化外译能力的培养奠定</w:t>
      </w:r>
      <w:r>
        <w:rPr>
          <w:rFonts w:ascii="仿宋" w:eastAsia="仿宋" w:hAnsi="仿宋" w:cs="Times New Roman" w:hint="eastAsia"/>
          <w:color w:val="000000"/>
          <w:sz w:val="28"/>
          <w:szCs w:val="28"/>
        </w:rPr>
        <w:t>较好</w:t>
      </w:r>
      <w:r>
        <w:rPr>
          <w:rFonts w:ascii="仿宋" w:eastAsia="仿宋" w:hAnsi="仿宋" w:cs="Times New Roman" w:hint="eastAsia"/>
          <w:color w:val="000000"/>
          <w:sz w:val="28"/>
          <w:szCs w:val="28"/>
        </w:rPr>
        <w:t>的词汇和语法基础。</w:t>
      </w:r>
    </w:p>
    <w:p w14:paraId="0416150E"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（二）英语阅读（</w:t>
      </w:r>
      <w:r>
        <w:rPr>
          <w:rFonts w:ascii="仿宋" w:eastAsia="仿宋" w:hAnsi="仿宋" w:cs="Times New Roman" w:hint="eastAsia"/>
          <w:color w:val="000000"/>
          <w:sz w:val="28"/>
          <w:szCs w:val="28"/>
        </w:rPr>
        <w:t>Part II Reading Comprehension</w:t>
      </w:r>
      <w:r>
        <w:rPr>
          <w:rFonts w:ascii="仿宋" w:eastAsia="仿宋" w:hAnsi="仿宋" w:cs="Times New Roman" w:hint="eastAsia"/>
          <w:color w:val="000000"/>
          <w:sz w:val="28"/>
          <w:szCs w:val="28"/>
        </w:rPr>
        <w:t>）</w:t>
      </w:r>
    </w:p>
    <w:p w14:paraId="160DBF2A" w14:textId="77777777" w:rsidR="00424EE0" w:rsidRDefault="00C151D3">
      <w:pPr>
        <w:spacing w:line="580" w:lineRule="exact"/>
        <w:ind w:firstLineChars="200" w:firstLine="560"/>
        <w:rPr>
          <w:rFonts w:ascii="仿宋" w:eastAsia="仿宋" w:hAnsi="仿宋" w:cs="Times New Roman"/>
          <w:sz w:val="28"/>
          <w:szCs w:val="28"/>
        </w:rPr>
      </w:pPr>
      <w:r>
        <w:rPr>
          <w:rFonts w:ascii="仿宋" w:eastAsia="仿宋" w:hAnsi="仿宋" w:hint="eastAsia"/>
          <w:sz w:val="28"/>
          <w:szCs w:val="28"/>
        </w:rPr>
        <w:t>此部分旨在考查考生通过阅读获取</w:t>
      </w:r>
      <w:r>
        <w:rPr>
          <w:rFonts w:ascii="仿宋" w:eastAsia="仿宋" w:hAnsi="仿宋" w:hint="eastAsia"/>
          <w:sz w:val="28"/>
          <w:szCs w:val="28"/>
        </w:rPr>
        <w:t>相</w:t>
      </w:r>
      <w:r>
        <w:rPr>
          <w:rFonts w:ascii="仿宋" w:eastAsia="仿宋" w:hAnsi="仿宋" w:hint="eastAsia"/>
          <w:sz w:val="28"/>
          <w:szCs w:val="28"/>
        </w:rPr>
        <w:t>关信息的能力、掌握相关阅读策略和技巧的能力以及快速阅读的能力。</w:t>
      </w:r>
    </w:p>
    <w:p w14:paraId="45181173"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考试</w:t>
      </w:r>
      <w:r>
        <w:rPr>
          <w:rFonts w:ascii="仿宋" w:eastAsia="仿宋" w:hAnsi="仿宋" w:cs="Times New Roman" w:hint="eastAsia"/>
          <w:color w:val="000000"/>
          <w:sz w:val="28"/>
          <w:szCs w:val="28"/>
        </w:rPr>
        <w:t>要求：具有较强的英语阅读理解能力，能综合运用英语知识和阅读技能来理解高年级英语专业难度的英语书面阅读材料，能读懂具备各种体裁、题材文章的阅读能力，尤其是推理判断、概括归纳、</w:t>
      </w:r>
      <w:r>
        <w:rPr>
          <w:rFonts w:ascii="仿宋" w:eastAsia="仿宋" w:hAnsi="仿宋" w:cs="Times New Roman" w:hint="eastAsia"/>
          <w:color w:val="000000"/>
          <w:sz w:val="28"/>
          <w:szCs w:val="28"/>
        </w:rPr>
        <w:lastRenderedPageBreak/>
        <w:t>批评性思考等能力；</w:t>
      </w:r>
      <w:r>
        <w:rPr>
          <w:rFonts w:ascii="仿宋" w:eastAsia="仿宋" w:hAnsi="仿宋" w:hint="eastAsia"/>
          <w:sz w:val="28"/>
          <w:szCs w:val="28"/>
        </w:rPr>
        <w:t>对所读材料的观点意图、语篇结构、语言特点、文体风格及修辞手法等进行书面分析。</w:t>
      </w:r>
    </w:p>
    <w:p w14:paraId="51104F77"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阅读材料的选择原则：</w:t>
      </w:r>
      <w:r>
        <w:rPr>
          <w:rFonts w:ascii="仿宋" w:eastAsia="仿宋" w:hAnsi="仿宋" w:cs="Times New Roman" w:hint="eastAsia"/>
          <w:color w:val="000000"/>
          <w:sz w:val="28"/>
          <w:szCs w:val="28"/>
        </w:rPr>
        <w:t xml:space="preserve">1. </w:t>
      </w:r>
      <w:r>
        <w:rPr>
          <w:rFonts w:ascii="仿宋" w:eastAsia="仿宋" w:hAnsi="仿宋" w:cs="Times New Roman" w:hint="eastAsia"/>
          <w:color w:val="000000"/>
          <w:sz w:val="28"/>
          <w:szCs w:val="28"/>
        </w:rPr>
        <w:t>题材广泛，包括具有一定地域色彩的社会、文化、科普、历史地理、</w:t>
      </w:r>
      <w:r>
        <w:rPr>
          <w:rFonts w:ascii="仿宋" w:eastAsia="仿宋" w:hAnsi="仿宋" w:cs="Times New Roman" w:hint="eastAsia"/>
          <w:color w:val="000000"/>
          <w:sz w:val="28"/>
          <w:szCs w:val="28"/>
        </w:rPr>
        <w:t>风土人情</w:t>
      </w:r>
      <w:r>
        <w:rPr>
          <w:rFonts w:ascii="仿宋" w:eastAsia="仿宋" w:hAnsi="仿宋" w:cs="Times New Roman" w:hint="eastAsia"/>
          <w:color w:val="000000"/>
          <w:sz w:val="28"/>
          <w:szCs w:val="28"/>
        </w:rPr>
        <w:t>、人物传记等</w:t>
      </w:r>
      <w:r>
        <w:rPr>
          <w:rFonts w:ascii="仿宋" w:eastAsia="仿宋" w:hAnsi="仿宋" w:cs="Times New Roman" w:hint="eastAsia"/>
          <w:color w:val="000000"/>
          <w:sz w:val="28"/>
          <w:szCs w:val="28"/>
        </w:rPr>
        <w:t>题材</w:t>
      </w:r>
      <w:r>
        <w:rPr>
          <w:rFonts w:ascii="仿宋" w:eastAsia="仿宋" w:hAnsi="仿宋" w:cs="Times New Roman" w:hint="eastAsia"/>
          <w:color w:val="000000"/>
          <w:sz w:val="28"/>
          <w:szCs w:val="28"/>
        </w:rPr>
        <w:t>；</w:t>
      </w:r>
      <w:r>
        <w:rPr>
          <w:rFonts w:ascii="仿宋" w:eastAsia="仿宋" w:hAnsi="仿宋" w:cs="Times New Roman" w:hint="eastAsia"/>
          <w:color w:val="000000"/>
          <w:sz w:val="28"/>
          <w:szCs w:val="28"/>
        </w:rPr>
        <w:t>2.</w:t>
      </w:r>
      <w:r>
        <w:rPr>
          <w:rFonts w:ascii="仿宋" w:eastAsia="仿宋" w:hAnsi="仿宋" w:cs="Times New Roman" w:hint="eastAsia"/>
          <w:color w:val="000000"/>
          <w:sz w:val="28"/>
          <w:szCs w:val="28"/>
        </w:rPr>
        <w:t>体裁多样，包括叙事、议论、描述、说明文等。</w:t>
      </w:r>
    </w:p>
    <w:p w14:paraId="746772D0"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（三）英语写作（</w:t>
      </w:r>
      <w:r>
        <w:rPr>
          <w:rFonts w:ascii="仿宋" w:eastAsia="仿宋" w:hAnsi="仿宋" w:cs="Times New Roman" w:hint="eastAsia"/>
          <w:color w:val="000000"/>
          <w:sz w:val="28"/>
          <w:szCs w:val="28"/>
        </w:rPr>
        <w:t>Part III English Writing</w:t>
      </w:r>
      <w:r>
        <w:rPr>
          <w:rFonts w:ascii="仿宋" w:eastAsia="仿宋" w:hAnsi="仿宋" w:cs="Times New Roman" w:hint="eastAsia"/>
          <w:color w:val="000000"/>
          <w:sz w:val="28"/>
          <w:szCs w:val="28"/>
        </w:rPr>
        <w:t>）</w:t>
      </w:r>
    </w:p>
    <w:p w14:paraId="4F467882"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hint="eastAsia"/>
          <w:sz w:val="28"/>
          <w:szCs w:val="28"/>
        </w:rPr>
        <w:t>此部分旨在考查考</w:t>
      </w:r>
      <w:r>
        <w:rPr>
          <w:rFonts w:ascii="仿宋" w:eastAsia="仿宋" w:hAnsi="仿宋" w:hint="eastAsia"/>
          <w:sz w:val="28"/>
          <w:szCs w:val="28"/>
        </w:rPr>
        <w:t>生</w:t>
      </w:r>
      <w:r>
        <w:rPr>
          <w:rFonts w:ascii="仿宋" w:eastAsia="仿宋" w:hAnsi="仿宋" w:hint="eastAsia"/>
          <w:sz w:val="28"/>
          <w:szCs w:val="28"/>
        </w:rPr>
        <w:t>运</w:t>
      </w:r>
      <w:r>
        <w:rPr>
          <w:rFonts w:ascii="仿宋" w:eastAsia="仿宋" w:hAnsi="仿宋" w:hint="eastAsia"/>
          <w:sz w:val="28"/>
          <w:szCs w:val="28"/>
        </w:rPr>
        <w:t>用英语写作各类题材和体裁等文本建构的能力、逻辑思维的能力以及描述地方文化特色等的能力，灵活地用英语开展表述活动。</w:t>
      </w:r>
    </w:p>
    <w:p w14:paraId="634A293E"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考试</w:t>
      </w:r>
      <w:r>
        <w:rPr>
          <w:rFonts w:ascii="仿宋" w:eastAsia="仿宋" w:hAnsi="仿宋" w:cs="Times New Roman" w:hint="eastAsia"/>
          <w:color w:val="000000"/>
          <w:sz w:val="28"/>
          <w:szCs w:val="28"/>
        </w:rPr>
        <w:t>要求：能够根据所给题目或要求</w:t>
      </w:r>
      <w:r>
        <w:rPr>
          <w:rFonts w:ascii="仿宋" w:eastAsia="仿宋" w:hAnsi="仿宋" w:cs="Times New Roman" w:hint="eastAsia"/>
          <w:color w:val="000000"/>
          <w:sz w:val="28"/>
          <w:szCs w:val="28"/>
        </w:rPr>
        <w:t>，</w:t>
      </w:r>
      <w:r>
        <w:rPr>
          <w:rFonts w:ascii="仿宋" w:eastAsia="仿宋" w:hAnsi="仿宋" w:cs="Times New Roman" w:hint="eastAsia"/>
          <w:sz w:val="28"/>
          <w:szCs w:val="28"/>
        </w:rPr>
        <w:t>用英文撰写一篇</w:t>
      </w:r>
      <w:r>
        <w:rPr>
          <w:rFonts w:ascii="仿宋" w:eastAsia="仿宋" w:hAnsi="仿宋" w:cs="Times New Roman" w:hint="eastAsia"/>
          <w:sz w:val="28"/>
          <w:szCs w:val="28"/>
        </w:rPr>
        <w:t>400</w:t>
      </w:r>
      <w:r>
        <w:rPr>
          <w:rFonts w:ascii="仿宋" w:eastAsia="仿宋" w:hAnsi="仿宋" w:cs="Times New Roman" w:hint="eastAsia"/>
          <w:sz w:val="28"/>
          <w:szCs w:val="28"/>
        </w:rPr>
        <w:t>词左右</w:t>
      </w:r>
      <w:r>
        <w:rPr>
          <w:rFonts w:ascii="仿宋" w:eastAsia="仿宋" w:hAnsi="仿宋" w:cs="Times New Roman" w:hint="eastAsia"/>
          <w:color w:val="000000"/>
          <w:sz w:val="28"/>
          <w:szCs w:val="28"/>
        </w:rPr>
        <w:t>的文章，</w:t>
      </w:r>
      <w:r>
        <w:rPr>
          <w:rFonts w:ascii="仿宋" w:eastAsia="仿宋" w:hAnsi="仿宋" w:hint="eastAsia"/>
          <w:sz w:val="28"/>
          <w:szCs w:val="28"/>
        </w:rPr>
        <w:t>做到语法正确、语言流畅、逻辑清晰、观点明确、内容充实，且具有一定思想深度。</w:t>
      </w:r>
    </w:p>
    <w:p w14:paraId="1BBA764D" w14:textId="77777777" w:rsidR="00424EE0" w:rsidRDefault="00424EE0">
      <w:pPr>
        <w:spacing w:line="580" w:lineRule="exact"/>
        <w:ind w:firstLineChars="200" w:firstLine="560"/>
        <w:rPr>
          <w:rFonts w:ascii="仿宋" w:eastAsia="仿宋" w:hAnsi="仿宋" w:cs="Times New Roman"/>
          <w:color w:val="000000"/>
          <w:sz w:val="28"/>
          <w:szCs w:val="28"/>
        </w:rPr>
      </w:pPr>
    </w:p>
    <w:p w14:paraId="22CF36A1" w14:textId="77777777" w:rsidR="00424EE0" w:rsidRDefault="00424EE0">
      <w:pPr>
        <w:spacing w:line="580" w:lineRule="exact"/>
        <w:ind w:firstLineChars="200" w:firstLine="560"/>
        <w:rPr>
          <w:rFonts w:ascii="仿宋" w:eastAsia="仿宋" w:hAnsi="仿宋" w:cs="Times New Roman"/>
          <w:color w:val="000000"/>
          <w:sz w:val="28"/>
          <w:szCs w:val="28"/>
        </w:rPr>
      </w:pPr>
    </w:p>
    <w:p w14:paraId="349FF43C" w14:textId="77777777" w:rsidR="00424EE0" w:rsidRDefault="00424EE0">
      <w:pPr>
        <w:spacing w:line="580" w:lineRule="exact"/>
        <w:ind w:firstLineChars="200" w:firstLine="560"/>
        <w:rPr>
          <w:rFonts w:ascii="仿宋" w:eastAsia="仿宋" w:hAnsi="仿宋" w:cs="Times New Roman"/>
          <w:color w:val="000000"/>
          <w:sz w:val="28"/>
          <w:szCs w:val="28"/>
        </w:rPr>
      </w:pPr>
    </w:p>
    <w:p w14:paraId="3216DFB5" w14:textId="77777777" w:rsidR="00424EE0" w:rsidRDefault="00424EE0">
      <w:pPr>
        <w:spacing w:line="580" w:lineRule="exact"/>
        <w:ind w:firstLineChars="200" w:firstLine="560"/>
        <w:rPr>
          <w:rFonts w:ascii="仿宋" w:eastAsia="仿宋" w:hAnsi="仿宋" w:cs="Times New Roman"/>
          <w:color w:val="000000"/>
          <w:sz w:val="28"/>
          <w:szCs w:val="28"/>
        </w:rPr>
      </w:pPr>
    </w:p>
    <w:p w14:paraId="0203C299" w14:textId="77777777" w:rsidR="00424EE0" w:rsidRDefault="00424EE0"/>
    <w:sectPr w:rsidR="00424EE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960E8" w14:textId="77777777" w:rsidR="00C151D3" w:rsidRDefault="00C151D3">
      <w:r>
        <w:separator/>
      </w:r>
    </w:p>
  </w:endnote>
  <w:endnote w:type="continuationSeparator" w:id="0">
    <w:p w14:paraId="4885B847" w14:textId="77777777" w:rsidR="00C151D3" w:rsidRDefault="00C1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3096121"/>
    </w:sdtPr>
    <w:sdtEndPr/>
    <w:sdtContent>
      <w:p w14:paraId="18775709" w14:textId="77777777" w:rsidR="00424EE0" w:rsidRDefault="00C151D3">
        <w:pPr>
          <w:pStyle w:val="a5"/>
          <w:jc w:val="center"/>
        </w:pPr>
        <w:r>
          <w:fldChar w:fldCharType="begin"/>
        </w:r>
        <w:r>
          <w:instrText>PAGE   \* MERGEFORMAT</w:instrText>
        </w:r>
        <w:r>
          <w:fldChar w:fldCharType="separate"/>
        </w:r>
        <w:r>
          <w:rPr>
            <w:lang w:val="zh-CN"/>
          </w:rPr>
          <w:t>3</w:t>
        </w:r>
        <w:r>
          <w:fldChar w:fldCharType="end"/>
        </w:r>
      </w:p>
    </w:sdtContent>
  </w:sdt>
  <w:p w14:paraId="14F1C683" w14:textId="77777777" w:rsidR="00424EE0" w:rsidRDefault="00424EE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6A23A" w14:textId="77777777" w:rsidR="00C151D3" w:rsidRDefault="00C151D3">
      <w:r>
        <w:separator/>
      </w:r>
    </w:p>
  </w:footnote>
  <w:footnote w:type="continuationSeparator" w:id="0">
    <w:p w14:paraId="549622FF" w14:textId="77777777" w:rsidR="00C151D3" w:rsidRDefault="00C15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D2E73"/>
    <w:multiLevelType w:val="singleLevel"/>
    <w:tmpl w:val="078D2E73"/>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Y4MTQ5MmE5YTdmYTFmNTZjMjkzYmM3YzYzNTQwYmIifQ=="/>
  </w:docVars>
  <w:rsids>
    <w:rsidRoot w:val="004C01E3"/>
    <w:rsid w:val="00107B36"/>
    <w:rsid w:val="0029127C"/>
    <w:rsid w:val="00424EE0"/>
    <w:rsid w:val="00461892"/>
    <w:rsid w:val="004B1E57"/>
    <w:rsid w:val="004C01E3"/>
    <w:rsid w:val="00533A5B"/>
    <w:rsid w:val="005434CF"/>
    <w:rsid w:val="005815E3"/>
    <w:rsid w:val="00795F38"/>
    <w:rsid w:val="008E06B5"/>
    <w:rsid w:val="00C151D3"/>
    <w:rsid w:val="00FF222C"/>
    <w:rsid w:val="20F4217F"/>
    <w:rsid w:val="3B4C2F55"/>
    <w:rsid w:val="458F7648"/>
    <w:rsid w:val="60A41D6D"/>
    <w:rsid w:val="6F9A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74417"/>
  <w15:docId w15:val="{3FCE9197-8775-464C-A369-5A9158A1D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vip.kuakao.com/mg/kuaiji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203</Words>
  <Characters>1158</Characters>
  <Application>Microsoft Office Word</Application>
  <DocSecurity>0</DocSecurity>
  <Lines>9</Lines>
  <Paragraphs>2</Paragraphs>
  <ScaleCrop>false</ScaleCrop>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佟荟全</cp:lastModifiedBy>
  <cp:revision>6</cp:revision>
  <dcterms:created xsi:type="dcterms:W3CDTF">2024-09-16T03:24:00Z</dcterms:created>
  <dcterms:modified xsi:type="dcterms:W3CDTF">2024-09-24T06:44:00Z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837C20E476E04AD68DD98A6610E18B99_13</vt:lpwstr>
  </property>
</Properties>
</file>