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9F7F0" w14:textId="77777777" w:rsidR="009E10CB" w:rsidRDefault="00486BEA">
      <w:pPr>
        <w:spacing w:line="360" w:lineRule="auto"/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《中国语言文学理论基础》考试大纲</w:t>
      </w:r>
    </w:p>
    <w:p w14:paraId="75599A1C" w14:textId="3A965C4E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一、考查目标</w:t>
      </w:r>
    </w:p>
    <w:p w14:paraId="097A21E8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本大纲适用于昆明学院中国语言文学一级学科下设的文艺学、语言学及应用语言学、中国古代文学、中国现当代文学及中国少数民族语言文学各二级学科方向。</w:t>
      </w:r>
    </w:p>
    <w:p w14:paraId="2D736CF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本科目旨在考查考生对语言学、文学的基础知识和基本理论的掌握情况，及其运用相关理论和方法分析解决学术问题的基本能力。</w:t>
      </w:r>
    </w:p>
    <w:p w14:paraId="40281599" w14:textId="77777777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二、考试形式与试卷结构</w:t>
      </w:r>
    </w:p>
    <w:p w14:paraId="5CD16E90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（一）试卷成绩及考试时间</w:t>
      </w:r>
    </w:p>
    <w:p w14:paraId="698B7E4D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本试卷满分为</w:t>
      </w:r>
      <w:r>
        <w:rPr>
          <w:rFonts w:asciiTheme="minorEastAsia" w:eastAsiaTheme="minorEastAsia" w:hAnsiTheme="minorEastAsia" w:cs="宋体"/>
          <w:sz w:val="28"/>
          <w:szCs w:val="28"/>
        </w:rPr>
        <w:t>150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分，考试时间为</w:t>
      </w:r>
      <w:r>
        <w:rPr>
          <w:rFonts w:asciiTheme="minorEastAsia" w:eastAsiaTheme="minorEastAsia" w:hAnsiTheme="minorEastAsia" w:cs="宋体"/>
          <w:sz w:val="28"/>
          <w:szCs w:val="28"/>
        </w:rPr>
        <w:t>180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分钟。</w:t>
      </w:r>
    </w:p>
    <w:p w14:paraId="277930B5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（二）答题方式</w:t>
      </w:r>
    </w:p>
    <w:p w14:paraId="6F4E5655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答题方式为闭卷、笔试。</w:t>
      </w:r>
    </w:p>
    <w:p w14:paraId="2B52FF21" w14:textId="77777777" w:rsidR="009E10CB" w:rsidRDefault="00486BEA">
      <w:pPr>
        <w:pStyle w:val="1"/>
        <w:numPr>
          <w:ilvl w:val="0"/>
          <w:numId w:val="1"/>
        </w:numPr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试题类型及分值结构</w:t>
      </w:r>
    </w:p>
    <w:p w14:paraId="2A125F65" w14:textId="77777777" w:rsidR="009E10CB" w:rsidRDefault="00486BEA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总分</w:t>
      </w:r>
      <w:r>
        <w:rPr>
          <w:rFonts w:asciiTheme="minorEastAsia" w:eastAsiaTheme="minorEastAsia" w:hAnsiTheme="minorEastAsia"/>
          <w:sz w:val="28"/>
          <w:szCs w:val="28"/>
        </w:rPr>
        <w:t>150</w:t>
      </w:r>
      <w:r>
        <w:rPr>
          <w:rFonts w:asciiTheme="minorEastAsia" w:eastAsiaTheme="minorEastAsia" w:hAnsiTheme="minorEastAsia" w:hint="eastAsia"/>
          <w:sz w:val="28"/>
          <w:szCs w:val="28"/>
        </w:rPr>
        <w:t>分，包括《语言学概论》部分75分、《文学概论》部分</w:t>
      </w:r>
      <w:r>
        <w:rPr>
          <w:rFonts w:asciiTheme="minorEastAsia" w:eastAsiaTheme="minorEastAsia" w:hAnsiTheme="minorEastAsia"/>
          <w:sz w:val="28"/>
          <w:szCs w:val="28"/>
        </w:rPr>
        <w:t xml:space="preserve">75 </w:t>
      </w:r>
      <w:r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1DE26755" w14:textId="77777777" w:rsidR="009E10CB" w:rsidRDefault="00486BEA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题型：包括名词解释、简答、分析、论述等4种题型。</w:t>
      </w:r>
    </w:p>
    <w:p w14:paraId="11A2DFDA" w14:textId="77777777" w:rsidR="009E10CB" w:rsidRDefault="009E10CB">
      <w:pPr>
        <w:pStyle w:val="1"/>
        <w:spacing w:line="360" w:lineRule="auto"/>
        <w:ind w:firstLine="560"/>
        <w:rPr>
          <w:rFonts w:ascii="新宋体" w:eastAsia="新宋体" w:hAnsi="新宋体" w:cs="宋体"/>
          <w:sz w:val="28"/>
          <w:szCs w:val="28"/>
        </w:rPr>
      </w:pPr>
    </w:p>
    <w:p w14:paraId="30727BF9" w14:textId="77777777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三、考查范围</w:t>
      </w:r>
    </w:p>
    <w:p w14:paraId="330AC7C4" w14:textId="77777777" w:rsidR="009E10CB" w:rsidRDefault="00486BEA">
      <w:pPr>
        <w:spacing w:line="360" w:lineRule="auto"/>
        <w:ind w:firstLineChars="200" w:firstLine="643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《语言学概论》部分</w:t>
      </w:r>
    </w:p>
    <w:p w14:paraId="3F9E688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一、语言学的基本问题</w:t>
      </w:r>
    </w:p>
    <w:p w14:paraId="3B1D7B2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（一）语言学的对象和学科性质</w:t>
      </w:r>
    </w:p>
    <w:p w14:paraId="75098AA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（二）语言学在科学体系中的地位</w:t>
      </w:r>
    </w:p>
    <w:p w14:paraId="0A186D6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（三）语言学的应用价值</w:t>
      </w:r>
    </w:p>
    <w:p w14:paraId="6629C854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二、语言的性质及其功能</w:t>
      </w:r>
    </w:p>
    <w:p w14:paraId="6BF73C6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（一）语言的符号性质</w:t>
      </w:r>
    </w:p>
    <w:p w14:paraId="06D4CE87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（二）语言符号的系统性</w:t>
      </w:r>
    </w:p>
    <w:p w14:paraId="2D03D0CF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（三）语言的社会功能</w:t>
      </w:r>
    </w:p>
    <w:p w14:paraId="066E5EC8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（四）语言的思维功能</w:t>
      </w:r>
    </w:p>
    <w:p w14:paraId="5336E05E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三、语音和音系</w:t>
      </w:r>
    </w:p>
    <w:p w14:paraId="7B4A5B73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（一）语音学基本理论</w:t>
      </w:r>
    </w:p>
    <w:p w14:paraId="6EA33ACB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1.语音学和音系学</w:t>
      </w:r>
    </w:p>
    <w:p w14:paraId="07136CDE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2.音素与音位</w:t>
      </w:r>
    </w:p>
    <w:p w14:paraId="0F44428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3.国际音标</w:t>
      </w:r>
    </w:p>
    <w:p w14:paraId="48B868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（二）语音的声学原理</w:t>
      </w:r>
    </w:p>
    <w:p w14:paraId="658C850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1.语音四要素</w:t>
      </w:r>
    </w:p>
    <w:p w14:paraId="5AD7672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2.音质的声学分析</w:t>
      </w:r>
    </w:p>
    <w:p w14:paraId="149D43A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3.声学分析的仪器和软件</w:t>
      </w:r>
    </w:p>
    <w:p w14:paraId="7039E4A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（三）语音的发音原理</w:t>
      </w:r>
    </w:p>
    <w:p w14:paraId="78063D0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1.元音</w:t>
      </w:r>
    </w:p>
    <w:p w14:paraId="2260055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2.辅音</w:t>
      </w:r>
    </w:p>
    <w:p w14:paraId="58B9C5A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（四）音位和音系基本理论</w:t>
      </w:r>
    </w:p>
    <w:p w14:paraId="69E16D5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1.划分音位的原则</w:t>
      </w:r>
    </w:p>
    <w:p w14:paraId="082C873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2.音位和音位变体</w:t>
      </w:r>
    </w:p>
    <w:p w14:paraId="2F4CE0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3.音质音位和非音质音位</w:t>
      </w:r>
    </w:p>
    <w:p w14:paraId="334BFCA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4.音位区别特征与音位聚合</w:t>
      </w:r>
    </w:p>
    <w:p w14:paraId="0527D70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（五）音变理论</w:t>
      </w:r>
    </w:p>
    <w:p w14:paraId="6470EAE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（六）韵律和层级</w:t>
      </w:r>
    </w:p>
    <w:p w14:paraId="5AF0851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四、语法</w:t>
      </w:r>
    </w:p>
    <w:p w14:paraId="582DE59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（一）语法学基本理论</w:t>
      </w:r>
    </w:p>
    <w:p w14:paraId="73CED5A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1.语法单位</w:t>
      </w:r>
    </w:p>
    <w:p w14:paraId="60E87B0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2.语法层级机构</w:t>
      </w:r>
    </w:p>
    <w:p w14:paraId="51C3CCE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3.语法运转规则</w:t>
      </w:r>
    </w:p>
    <w:p w14:paraId="5F977C5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（二）组合规则</w:t>
      </w:r>
    </w:p>
    <w:p w14:paraId="518A4D6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1.词法规则</w:t>
      </w:r>
    </w:p>
    <w:p w14:paraId="41C857E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2.句法规则</w:t>
      </w:r>
    </w:p>
    <w:p w14:paraId="3DE16A4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3.组合的层次性</w:t>
      </w:r>
    </w:p>
    <w:p w14:paraId="0BB6D71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4.组合的递归性和开放性</w:t>
      </w:r>
    </w:p>
    <w:p w14:paraId="0066A17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（三）聚合规则</w:t>
      </w:r>
    </w:p>
    <w:p w14:paraId="7C4E163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1.词类</w:t>
      </w:r>
    </w:p>
    <w:p w14:paraId="5AB74C1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2.形态</w:t>
      </w:r>
    </w:p>
    <w:p w14:paraId="44EE1BC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3.语法范畴</w:t>
      </w:r>
    </w:p>
    <w:p w14:paraId="7DACF8A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（四）变换和句型</w:t>
      </w:r>
    </w:p>
    <w:p w14:paraId="6FCB606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（五）语言的结构类型和普遍特征</w:t>
      </w:r>
    </w:p>
    <w:p w14:paraId="683E2B81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五、词汇语义语用</w:t>
      </w:r>
    </w:p>
    <w:p w14:paraId="3417D6D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（一）词汇学基本理论</w:t>
      </w:r>
    </w:p>
    <w:p w14:paraId="1199F44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1.词汇和词义</w:t>
      </w:r>
    </w:p>
    <w:p w14:paraId="5A3D69D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2.词的词汇意义</w:t>
      </w:r>
    </w:p>
    <w:p w14:paraId="011318D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3.词义的特性</w:t>
      </w:r>
    </w:p>
    <w:p w14:paraId="54AD4DA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（二）词义的各种关系</w:t>
      </w:r>
    </w:p>
    <w:p w14:paraId="1789773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1.一词多义</w:t>
      </w:r>
    </w:p>
    <w:p w14:paraId="0FAFFD2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2.同义关系</w:t>
      </w:r>
    </w:p>
    <w:p w14:paraId="6D8ECE0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3.反义关系</w:t>
      </w:r>
    </w:p>
    <w:p w14:paraId="1A81CF3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4.上下位关系</w:t>
      </w:r>
    </w:p>
    <w:p w14:paraId="00F806B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5.语义特征和语义场理论</w:t>
      </w:r>
    </w:p>
    <w:p w14:paraId="4627679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（三）句义</w:t>
      </w:r>
    </w:p>
    <w:p w14:paraId="70BEBB8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1.词义的组合搭配关系</w:t>
      </w:r>
    </w:p>
    <w:p w14:paraId="602D89B4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2.语义结构</w:t>
      </w:r>
    </w:p>
    <w:p w14:paraId="4E089FD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3.语义范畴</w:t>
      </w:r>
    </w:p>
    <w:p w14:paraId="3BEA13E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4.真值、蕴涵和预设理论</w:t>
      </w:r>
    </w:p>
    <w:p w14:paraId="1E0AD30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（四）语用学基本理论</w:t>
      </w:r>
    </w:p>
    <w:p w14:paraId="204F417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1.语境理论</w:t>
      </w:r>
    </w:p>
    <w:p w14:paraId="1B8E238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2.话题和说明</w:t>
      </w:r>
    </w:p>
    <w:p w14:paraId="36F4E015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3.焦点和预设</w:t>
      </w:r>
    </w:p>
    <w:p w14:paraId="6B4565C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4.言语行为理论</w:t>
      </w:r>
    </w:p>
    <w:p w14:paraId="605DC567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六、文字</w:t>
      </w:r>
    </w:p>
    <w:p w14:paraId="086AD91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（一）文字和语言的关系</w:t>
      </w:r>
    </w:p>
    <w:p w14:paraId="0615E9B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（二）文字的性质与类型</w:t>
      </w:r>
    </w:p>
    <w:p w14:paraId="11B4067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（三）文字的特点和规律</w:t>
      </w:r>
    </w:p>
    <w:p w14:paraId="42680BA5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（四）文字的起源和发展</w:t>
      </w:r>
    </w:p>
    <w:p w14:paraId="2C9396A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（五）书面语</w:t>
      </w:r>
    </w:p>
    <w:p w14:paraId="35084D9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七、语言演变与语言分化</w:t>
      </w:r>
    </w:p>
    <w:p w14:paraId="1A95F63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（一）语言演变的原因、特点及其规律</w:t>
      </w:r>
    </w:p>
    <w:p w14:paraId="0613A40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（二）语言的分化</w:t>
      </w:r>
    </w:p>
    <w:p w14:paraId="3A895B2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1.语言分化的原因</w:t>
      </w:r>
    </w:p>
    <w:p w14:paraId="427B4F4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2.社会方言</w:t>
      </w:r>
    </w:p>
    <w:p w14:paraId="0F9DE5D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3.地域方言</w:t>
      </w:r>
    </w:p>
    <w:p w14:paraId="37860FD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4.亲属语言和语言的谱系分类</w:t>
      </w:r>
    </w:p>
    <w:p w14:paraId="2D1981B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八、语言的接触</w:t>
      </w:r>
    </w:p>
    <w:p w14:paraId="4691490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（一）语言接触基本概念</w:t>
      </w:r>
    </w:p>
    <w:p w14:paraId="4EAC6B3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（二）借词</w:t>
      </w:r>
    </w:p>
    <w:p w14:paraId="4798E6C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（三）语言联盟与系统感染</w:t>
      </w:r>
    </w:p>
    <w:p w14:paraId="4FD95D8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（四）语言的替换和底层</w:t>
      </w:r>
    </w:p>
    <w:p w14:paraId="60E678C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（五）民族/国家共同语进入方言或民族语的层次</w:t>
      </w:r>
    </w:p>
    <w:p w14:paraId="04B38D7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（六）语言混合</w:t>
      </w:r>
    </w:p>
    <w:p w14:paraId="77469951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九、语言系统的发展</w:t>
      </w:r>
    </w:p>
    <w:p w14:paraId="6A74B42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（一）语音的演变</w:t>
      </w:r>
    </w:p>
    <w:p w14:paraId="1A2F51F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1.语音演变的表现</w:t>
      </w:r>
    </w:p>
    <w:p w14:paraId="24696EB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2.语音演变的规律和机制</w:t>
      </w:r>
    </w:p>
    <w:p w14:paraId="7BC93C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3.语音对应关系和历史比较法</w:t>
      </w:r>
    </w:p>
    <w:p w14:paraId="7221A73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（二）语法的演变</w:t>
      </w:r>
    </w:p>
    <w:p w14:paraId="1018470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1.组合规则演变</w:t>
      </w:r>
    </w:p>
    <w:p w14:paraId="0E6A19A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2.聚合类演变</w:t>
      </w:r>
    </w:p>
    <w:p w14:paraId="17681A4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3.类推</w:t>
      </w:r>
    </w:p>
    <w:p w14:paraId="0FC3F4A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4.结构的重新分析</w:t>
      </w:r>
    </w:p>
    <w:p w14:paraId="6B8C5CC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5.语法化理论</w:t>
      </w:r>
    </w:p>
    <w:p w14:paraId="02CF9F5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（三）词汇语义的发展</w:t>
      </w:r>
    </w:p>
    <w:p w14:paraId="7220F29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1.新词产生、旧词消亡与词语替换</w:t>
      </w:r>
    </w:p>
    <w:p w14:paraId="7506B1B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2.词汇演变与语言系统</w:t>
      </w:r>
    </w:p>
    <w:p w14:paraId="1CDBBE6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3.词义演变</w:t>
      </w:r>
    </w:p>
    <w:p w14:paraId="35233215" w14:textId="77777777" w:rsidR="009E10CB" w:rsidRDefault="009E10CB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224514DD" w14:textId="77777777" w:rsidR="009E10CB" w:rsidRDefault="00486BEA">
      <w:pPr>
        <w:spacing w:line="360" w:lineRule="auto"/>
        <w:ind w:firstLineChars="152" w:firstLine="488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4F3E35D4" w14:textId="77777777" w:rsidR="009E10CB" w:rsidRDefault="00486BEA">
      <w:pPr>
        <w:spacing w:line="360" w:lineRule="auto"/>
        <w:ind w:firstLineChars="152" w:firstLine="365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叶蜚声、徐通锵著，王洪君、李娟修订，《语言学纲要》，北京大学出版社，2010年第4版。</w:t>
      </w:r>
    </w:p>
    <w:p w14:paraId="20A3F42A" w14:textId="77777777" w:rsidR="009E10CB" w:rsidRDefault="009E10CB">
      <w:pPr>
        <w:spacing w:line="440" w:lineRule="exact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</w:p>
    <w:p w14:paraId="4CDAA32F" w14:textId="77777777" w:rsidR="009E10CB" w:rsidRDefault="009E10CB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</w:p>
    <w:p w14:paraId="7AB31731" w14:textId="77777777" w:rsidR="009E10CB" w:rsidRDefault="00486BEA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  <w:r>
        <w:rPr>
          <w:rFonts w:asciiTheme="minorEastAsia" w:eastAsiaTheme="minorEastAsia" w:hAnsiTheme="minorEastAsia" w:cs="仿宋" w:hint="eastAsia"/>
          <w:b/>
          <w:bCs/>
          <w:sz w:val="36"/>
          <w:szCs w:val="36"/>
        </w:rPr>
        <w:t>《文学概论》部分</w:t>
      </w:r>
    </w:p>
    <w:p w14:paraId="438D99D4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一、马克思主义文学理论与中国当代文学理论建设</w:t>
      </w:r>
    </w:p>
    <w:p w14:paraId="2A532A91" w14:textId="77777777" w:rsidR="009E10CB" w:rsidRDefault="00486BEA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文学理论的性质</w:t>
      </w:r>
    </w:p>
    <w:p w14:paraId="5394BA44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1.文学理论的对象和任务</w:t>
      </w:r>
    </w:p>
    <w:p w14:paraId="0BBAA862" w14:textId="77777777" w:rsidR="009E10CB" w:rsidRDefault="00486BEA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2.文学理论的基本形态</w:t>
      </w:r>
    </w:p>
    <w:p w14:paraId="12DA7DBD" w14:textId="77777777" w:rsidR="009E10CB" w:rsidRDefault="00486BEA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/>
          <w:b/>
          <w:bCs/>
          <w:sz w:val="28"/>
          <w:szCs w:val="28"/>
        </w:rPr>
        <w:t>马克思主义文学理论与中国当代文学理论建设</w:t>
      </w:r>
    </w:p>
    <w:p w14:paraId="63166FB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马克思主义文学理论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的基石</w:t>
      </w:r>
    </w:p>
    <w:p w14:paraId="6EC96259" w14:textId="77777777" w:rsidR="009E10CB" w:rsidRDefault="00486BEA">
      <w:pPr>
        <w:spacing w:beforeLines="50" w:before="156"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中国当代文学理论建设</w:t>
      </w:r>
    </w:p>
    <w:p w14:paraId="3ECEF57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二、文学活动</w:t>
      </w:r>
    </w:p>
    <w:p w14:paraId="24AC40F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（一）文学作为活动</w:t>
      </w:r>
    </w:p>
    <w:p w14:paraId="7F45BA1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1.文学活动的构成（世界、作者、作品、读者）</w:t>
      </w:r>
    </w:p>
    <w:p w14:paraId="31010D8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2.文学活动的发生与发展</w:t>
      </w:r>
    </w:p>
    <w:p w14:paraId="1071A42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（二）文学活动的审美意识形态属性</w:t>
      </w:r>
    </w:p>
    <w:p w14:paraId="72B436E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1.文学的含义</w:t>
      </w:r>
    </w:p>
    <w:p w14:paraId="06AB0C9F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2.文学的审美意识形态属性</w:t>
      </w:r>
    </w:p>
    <w:p w14:paraId="6B0FD50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3.文学的话语蕴藉属性</w:t>
      </w:r>
    </w:p>
    <w:p w14:paraId="596B456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（三）社会主义时期的文学活动</w:t>
      </w:r>
    </w:p>
    <w:p w14:paraId="0352698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1.社会主义时期文学活动的基本属性</w:t>
      </w:r>
    </w:p>
    <w:p w14:paraId="0BA7CD4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2.社会主义时期文学活动的价值取向</w:t>
      </w:r>
    </w:p>
    <w:p w14:paraId="3F7A866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3.科学发展观与文艺的繁荣</w:t>
      </w:r>
    </w:p>
    <w:p w14:paraId="5A828F3F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三、文学创造</w:t>
      </w:r>
    </w:p>
    <w:p w14:paraId="5DBE482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（一）文学创造作为特殊的精神生产</w:t>
      </w:r>
    </w:p>
    <w:p w14:paraId="67E2684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1.文学创造作为特殊的生产</w:t>
      </w:r>
    </w:p>
    <w:p w14:paraId="73C6D4B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2.文学创造的客体与主体</w:t>
      </w:r>
    </w:p>
    <w:p w14:paraId="2DDB4C6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3.文学创造的主客体关系</w:t>
      </w:r>
    </w:p>
    <w:p w14:paraId="510F79EA" w14:textId="77777777" w:rsidR="009E10CB" w:rsidRDefault="00486BEA">
      <w:pPr>
        <w:spacing w:line="360" w:lineRule="auto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（二）文学创造过程</w:t>
      </w:r>
    </w:p>
    <w:p w14:paraId="59C4E611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1.文学创造的发生阶段</w:t>
      </w:r>
    </w:p>
    <w:p w14:paraId="71BAEEC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2.文学创造的构思阶段</w:t>
      </w:r>
    </w:p>
    <w:p w14:paraId="2B66D82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3.文学创造的物化阶段</w:t>
      </w:r>
    </w:p>
    <w:p w14:paraId="238023AC" w14:textId="77777777" w:rsidR="009E10CB" w:rsidRDefault="00486BEA">
      <w:pPr>
        <w:spacing w:line="360" w:lineRule="auto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（三）文学创造的价值追求</w:t>
      </w:r>
    </w:p>
    <w:p w14:paraId="05E5317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1.求真的文学</w:t>
      </w:r>
    </w:p>
    <w:p w14:paraId="44A83E2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2.善的判断与人的情感</w:t>
      </w:r>
    </w:p>
    <w:p w14:paraId="0564814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3.美的创造</w:t>
      </w:r>
    </w:p>
    <w:p w14:paraId="7BBF91D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四、文学作品</w:t>
      </w:r>
    </w:p>
    <w:p w14:paraId="7F4A251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（一）文学作品的类型和体裁</w:t>
      </w:r>
    </w:p>
    <w:p w14:paraId="5A7EC53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1.文学作品的类型</w:t>
      </w:r>
    </w:p>
    <w:p w14:paraId="4C61B12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2.文学作品的基本体裁（诗、小说、剧本、散文、报告文学等）</w:t>
      </w:r>
    </w:p>
    <w:p w14:paraId="5AD689B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（二）文学作品的文本层次和文学形象的理想形态</w:t>
      </w:r>
    </w:p>
    <w:p w14:paraId="736D720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1.文学作品的文本层次</w:t>
      </w:r>
    </w:p>
    <w:p w14:paraId="48BBE31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2.文学典型</w:t>
      </w:r>
    </w:p>
    <w:p w14:paraId="6B02ADF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3.文学意境</w:t>
      </w:r>
    </w:p>
    <w:p w14:paraId="60D8855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4.文学意象</w:t>
      </w:r>
    </w:p>
    <w:p w14:paraId="6D8045D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（三）叙事性作品</w:t>
      </w:r>
    </w:p>
    <w:p w14:paraId="6D03AD1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1.叙述内容</w:t>
      </w:r>
    </w:p>
    <w:p w14:paraId="4113DB2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2.叙述话语</w:t>
      </w:r>
    </w:p>
    <w:p w14:paraId="31CBC0B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3.叙述动作</w:t>
      </w:r>
    </w:p>
    <w:p w14:paraId="70ABDF0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（四）抒情性作品</w:t>
      </w:r>
    </w:p>
    <w:p w14:paraId="0C97E72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1.抒情性作品的构成</w:t>
      </w:r>
    </w:p>
    <w:p w14:paraId="3A8AEA3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2.抒情方式</w:t>
      </w:r>
    </w:p>
    <w:p w14:paraId="7E489BF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（五）文学风格</w:t>
      </w:r>
    </w:p>
    <w:p w14:paraId="42945E5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1.风格的定义和内涵</w:t>
      </w:r>
    </w:p>
    <w:p w14:paraId="50F358E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2.文学风格的类型和价值</w:t>
      </w:r>
    </w:p>
    <w:p w14:paraId="22A6DCC8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3.文学风格与文化</w:t>
      </w:r>
    </w:p>
    <w:p w14:paraId="76709AFA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五、文学消费与接受</w:t>
      </w:r>
    </w:p>
    <w:p w14:paraId="58F65D1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（一）文学消费与接受的性质</w:t>
      </w:r>
    </w:p>
    <w:p w14:paraId="7E5ED169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1.文学消费与一般消费</w:t>
      </w:r>
    </w:p>
    <w:p w14:paraId="1694ABF9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2.文学接受的文化属性</w:t>
      </w:r>
    </w:p>
    <w:p w14:paraId="609628A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（二）文学接受过程</w:t>
      </w:r>
    </w:p>
    <w:p w14:paraId="7BA172A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1.文学接受的发生</w:t>
      </w:r>
    </w:p>
    <w:p w14:paraId="7BB8DD3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2.文学接受的发展</w:t>
      </w:r>
    </w:p>
    <w:p w14:paraId="7E0B71C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3.文学接受的高潮</w:t>
      </w:r>
    </w:p>
    <w:p w14:paraId="1817CCD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（三）文学批评</w:t>
      </w:r>
    </w:p>
    <w:p w14:paraId="6418F6F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1.文学批评的价值取向</w:t>
      </w:r>
    </w:p>
    <w:p w14:paraId="2CC8474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2.文学批评的模式</w:t>
      </w:r>
    </w:p>
    <w:p w14:paraId="1A63B3A2" w14:textId="77777777" w:rsidR="009E10CB" w:rsidRDefault="009E10CB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7DEF07D8" w14:textId="77777777" w:rsidR="009E10CB" w:rsidRDefault="00486BEA">
      <w:pPr>
        <w:spacing w:line="360" w:lineRule="auto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560CD9EF" w14:textId="1428E8BE" w:rsidR="009E10CB" w:rsidRDefault="00486BEA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童庆炳主编：《文学理论教程》，高等教育出版社，2015年版第五版</w:t>
      </w:r>
    </w:p>
    <w:p w14:paraId="46119864" w14:textId="77777777" w:rsidR="009E10CB" w:rsidRDefault="009E10CB">
      <w:pPr>
        <w:rPr>
          <w:rFonts w:asciiTheme="minorEastAsia" w:eastAsiaTheme="minorEastAsia" w:hAnsiTheme="minorEastAsia"/>
          <w:sz w:val="22"/>
          <w:szCs w:val="28"/>
        </w:rPr>
      </w:pPr>
    </w:p>
    <w:sectPr w:rsidR="009E1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D3CB3" w14:textId="77777777" w:rsidR="00692E1F" w:rsidRDefault="00692E1F" w:rsidP="00651825">
      <w:r>
        <w:separator/>
      </w:r>
    </w:p>
  </w:endnote>
  <w:endnote w:type="continuationSeparator" w:id="0">
    <w:p w14:paraId="4B214EF7" w14:textId="77777777" w:rsidR="00692E1F" w:rsidRDefault="00692E1F" w:rsidP="0065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276C7" w14:textId="77777777" w:rsidR="00692E1F" w:rsidRDefault="00692E1F" w:rsidP="00651825">
      <w:r>
        <w:separator/>
      </w:r>
    </w:p>
  </w:footnote>
  <w:footnote w:type="continuationSeparator" w:id="0">
    <w:p w14:paraId="78B0A023" w14:textId="77777777" w:rsidR="00692E1F" w:rsidRDefault="00692E1F" w:rsidP="0065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E311F"/>
    <w:multiLevelType w:val="singleLevel"/>
    <w:tmpl w:val="10DE31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F656555"/>
    <w:multiLevelType w:val="singleLevel"/>
    <w:tmpl w:val="3F65655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F77237"/>
    <w:rsid w:val="00106CFE"/>
    <w:rsid w:val="002C1B2A"/>
    <w:rsid w:val="00354040"/>
    <w:rsid w:val="00486BEA"/>
    <w:rsid w:val="0055382F"/>
    <w:rsid w:val="00651825"/>
    <w:rsid w:val="006744A3"/>
    <w:rsid w:val="00692E1F"/>
    <w:rsid w:val="00894453"/>
    <w:rsid w:val="009E10CB"/>
    <w:rsid w:val="00D914CB"/>
    <w:rsid w:val="00F77237"/>
    <w:rsid w:val="600B1527"/>
    <w:rsid w:val="6DB2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CCB44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佟荟全</dc:creator>
  <cp:lastModifiedBy>佟荟全</cp:lastModifiedBy>
  <cp:revision>8</cp:revision>
  <dcterms:created xsi:type="dcterms:W3CDTF">2021-09-10T06:04:00Z</dcterms:created>
  <dcterms:modified xsi:type="dcterms:W3CDTF">2025-09-16T06:41:00Z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7D90891DA0E84B9B9343561BBCACD84C</vt:lpwstr>
  </property>
</Properties>
</file>