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B8" w:rsidRPr="0089648B" w:rsidRDefault="00BC6FB8" w:rsidP="00954324">
      <w:pPr>
        <w:widowControl/>
        <w:shd w:val="clear" w:color="auto" w:fill="FFFFFF"/>
        <w:spacing w:line="384" w:lineRule="atLeast"/>
        <w:jc w:val="right"/>
        <w:rPr>
          <w:rFonts w:ascii="微软雅黑" w:eastAsia="微软雅黑" w:hAnsi="微软雅黑" w:cs="宋体"/>
          <w:color w:val="3E3E3E"/>
          <w:kern w:val="0"/>
          <w:szCs w:val="24"/>
        </w:rPr>
      </w:pPr>
    </w:p>
    <w:p w:rsidR="0045397A" w:rsidRDefault="0045397A">
      <w:pPr>
        <w:widowControl/>
        <w:jc w:val="left"/>
        <w:rPr>
          <w:rFonts w:asciiTheme="minorEastAsia" w:hAnsiTheme="minorEastAsia" w:cs="宋体"/>
          <w:b/>
          <w:kern w:val="0"/>
          <w:sz w:val="22"/>
          <w:szCs w:val="21"/>
        </w:rPr>
      </w:pPr>
      <w:r>
        <w:rPr>
          <w:rFonts w:asciiTheme="minorEastAsia" w:hAnsiTheme="minorEastAsia" w:cs="宋体"/>
          <w:b/>
          <w:kern w:val="0"/>
          <w:sz w:val="22"/>
          <w:szCs w:val="21"/>
        </w:rPr>
        <w:br w:type="page"/>
      </w:r>
    </w:p>
    <w:p w:rsidR="00DD2A07" w:rsidRPr="00721815" w:rsidRDefault="00677184" w:rsidP="00721815">
      <w:pPr>
        <w:widowControl/>
        <w:jc w:val="left"/>
        <w:rPr>
          <w:rFonts w:asciiTheme="minorEastAsia" w:hAnsiTheme="minorEastAsia" w:cs="宋体"/>
          <w:b/>
          <w:kern w:val="0"/>
          <w:sz w:val="22"/>
          <w:szCs w:val="21"/>
        </w:rPr>
      </w:pPr>
      <w:r w:rsidRPr="00677184">
        <w:rPr>
          <w:rFonts w:asciiTheme="minorEastAsia" w:hAnsiTheme="minorEastAsia" w:cs="宋体" w:hint="eastAsia"/>
          <w:b/>
          <w:kern w:val="0"/>
          <w:sz w:val="22"/>
          <w:szCs w:val="21"/>
        </w:rPr>
        <w:lastRenderedPageBreak/>
        <w:t>附</w:t>
      </w:r>
      <w:r>
        <w:rPr>
          <w:rFonts w:asciiTheme="minorEastAsia" w:hAnsiTheme="minorEastAsia" w:cs="宋体" w:hint="eastAsia"/>
          <w:b/>
          <w:kern w:val="0"/>
          <w:sz w:val="22"/>
          <w:szCs w:val="21"/>
        </w:rPr>
        <w:t xml:space="preserve">2   </w:t>
      </w:r>
      <w:bookmarkStart w:id="0" w:name="_GoBack"/>
      <w:r w:rsidR="00F533B4" w:rsidRPr="00DD2A07">
        <w:rPr>
          <w:rFonts w:ascii="宋体" w:eastAsia="宋体" w:hAnsi="宋体" w:cs="宋体" w:hint="eastAsia"/>
          <w:b/>
          <w:bCs/>
          <w:kern w:val="0"/>
          <w:sz w:val="22"/>
          <w:szCs w:val="24"/>
        </w:rPr>
        <w:t>中国气象科学研究院</w:t>
      </w:r>
      <w:r w:rsidR="00DD2A07" w:rsidRPr="00DD2A07">
        <w:rPr>
          <w:rFonts w:ascii="宋体" w:eastAsia="宋体" w:hAnsi="宋体" w:cs="宋体" w:hint="eastAsia"/>
          <w:b/>
          <w:bCs/>
          <w:kern w:val="0"/>
          <w:sz w:val="22"/>
          <w:szCs w:val="24"/>
        </w:rPr>
        <w:t>简介</w:t>
      </w:r>
      <w:bookmarkEnd w:id="0"/>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中国气象科学研究院</w:t>
      </w:r>
      <w:r w:rsidR="00DD2A07" w:rsidRPr="00DD2A07">
        <w:rPr>
          <w:rFonts w:ascii="宋体" w:eastAsia="宋体" w:hAnsi="宋体" w:cs="宋体" w:hint="eastAsia"/>
          <w:b/>
          <w:bCs/>
          <w:kern w:val="0"/>
          <w:sz w:val="22"/>
          <w:szCs w:val="24"/>
        </w:rPr>
        <w:t>（Chinese Academy of Meteorological Sciences）</w:t>
      </w:r>
      <w:r w:rsidRPr="00F533B4">
        <w:rPr>
          <w:rFonts w:ascii="宋体" w:eastAsia="宋体" w:hAnsi="宋体" w:cs="宋体" w:hint="eastAsia"/>
          <w:kern w:val="0"/>
          <w:sz w:val="22"/>
          <w:szCs w:val="24"/>
        </w:rPr>
        <w:t>是我国大气科学领域规模最大、学科种类最多的国家社会公益类研究机构，隶属于中国气象局。位于北京市中关村南大街46号。</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中国气象科学研究院是以研究灾害天气、气候与气候系统、大气成分、雷电防护与大气探测、人工影响天气、生态环境与农业气象等为主攻方向的我国大气科学综合研究基地，面向中国气象事业现代化进程中面临的科学技术问题和国际科学前沿,以应用基础研究为主、同时兼顾基础理论研究和技术开发的国家级科研基地和人才培养基地。</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拥有中国科学院院士2名，中国工程院院士2名；国家杰出青年基金获得者5人、国家“万人计划”领军人才1人、国家“千人计划”人才</w:t>
      </w:r>
      <w:r w:rsidR="0045397A">
        <w:rPr>
          <w:rFonts w:ascii="宋体" w:eastAsia="宋体" w:hAnsi="宋体" w:cs="宋体" w:hint="eastAsia"/>
          <w:kern w:val="0"/>
          <w:sz w:val="22"/>
          <w:szCs w:val="24"/>
        </w:rPr>
        <w:t>5</w:t>
      </w:r>
      <w:r w:rsidRPr="00F533B4">
        <w:rPr>
          <w:rFonts w:ascii="宋体" w:eastAsia="宋体" w:hAnsi="宋体" w:cs="宋体" w:hint="eastAsia"/>
          <w:kern w:val="0"/>
          <w:sz w:val="22"/>
          <w:szCs w:val="24"/>
        </w:rPr>
        <w:t>人、国家“百千万计划”人才5人、国家优秀青年基金获得者1人。在职职工270人，其中，正研级科研人员68名，副研级科研人员94名，有博士和硕士学位的人员分别为153人和55人。我院作为国家首批大气科学研究生培养单位，目前在读博士后</w:t>
      </w:r>
      <w:r w:rsidR="00F20D6B">
        <w:rPr>
          <w:rFonts w:ascii="宋体" w:eastAsia="宋体" w:hAnsi="宋体" w:cs="宋体" w:hint="eastAsia"/>
          <w:kern w:val="0"/>
          <w:sz w:val="22"/>
          <w:szCs w:val="24"/>
        </w:rPr>
        <w:t>16</w:t>
      </w:r>
      <w:r w:rsidRPr="00F533B4">
        <w:rPr>
          <w:rFonts w:ascii="宋体" w:eastAsia="宋体" w:hAnsi="宋体" w:cs="宋体" w:hint="eastAsia"/>
          <w:kern w:val="0"/>
          <w:sz w:val="22"/>
          <w:szCs w:val="24"/>
        </w:rPr>
        <w:t>人、博士生</w:t>
      </w:r>
      <w:r w:rsidR="00F20D6B">
        <w:rPr>
          <w:rFonts w:ascii="宋体" w:eastAsia="宋体" w:hAnsi="宋体" w:cs="宋体" w:hint="eastAsia"/>
          <w:kern w:val="0"/>
          <w:sz w:val="22"/>
          <w:szCs w:val="24"/>
        </w:rPr>
        <w:t>74</w:t>
      </w:r>
      <w:r w:rsidRPr="00F533B4">
        <w:rPr>
          <w:rFonts w:ascii="宋体" w:eastAsia="宋体" w:hAnsi="宋体" w:cs="宋体" w:hint="eastAsia"/>
          <w:kern w:val="0"/>
          <w:sz w:val="22"/>
          <w:szCs w:val="24"/>
        </w:rPr>
        <w:t>人、硕士生13</w:t>
      </w:r>
      <w:r w:rsidR="00F20D6B">
        <w:rPr>
          <w:rFonts w:ascii="宋体" w:eastAsia="宋体" w:hAnsi="宋体" w:cs="宋体" w:hint="eastAsia"/>
          <w:kern w:val="0"/>
          <w:sz w:val="22"/>
          <w:szCs w:val="24"/>
        </w:rPr>
        <w:t>4</w:t>
      </w:r>
      <w:r w:rsidRPr="00F533B4">
        <w:rPr>
          <w:rFonts w:ascii="宋体" w:eastAsia="宋体" w:hAnsi="宋体" w:cs="宋体" w:hint="eastAsia"/>
          <w:kern w:val="0"/>
          <w:sz w:val="22"/>
          <w:szCs w:val="24"/>
        </w:rPr>
        <w:t>人。</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目前中国气象科学研究院有5个职能处，设有6个科研机构，1个国家重点实验室（灾害天气国家重点实验室），2个中国气象局部门级重点开放实验室（云雾物理开放实验室、大气化学开放实验室）。我院还设雷电物理与防护工程实验室和遥感与气候信息开放研究实验室。与北京师范大学、国家卫星气象中心联合共建了遥感与气候信息开放研究实验室。拥有庐山云雾试验站和固城试验站。联合省级气象局共建了10余个野外科学试验基地。</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长期以来，中国气象科学研究院致力在围绕主攻研究方向上持续攻关。</w:t>
      </w:r>
      <w:r w:rsidRPr="00F533B4">
        <w:rPr>
          <w:rFonts w:ascii="宋体" w:eastAsia="宋体" w:hAnsi="宋体" w:cs="宋体" w:hint="eastAsia"/>
          <w:kern w:val="0"/>
          <w:sz w:val="22"/>
          <w:szCs w:val="24"/>
        </w:rPr>
        <w:t>在某些领域形成了一批优势和特色科研团队，包括国家自然科学基金委创新群体（东亚季风研究团队）、气溶胶对天气气候的影响研究团队、雾—霾数值预报研究团队、雷达技术气象研究团队、大气雷电技术研究团队、人工影响天气及示范技术研究团队、区域大气污染与光化学研究团队、遥感与农业干旱研究团队。</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多年来，中国气象科学研究院围绕国家需求和气象事业发展的需求，着力于科技创新和对气象业务的支撑能力。</w:t>
      </w:r>
      <w:r w:rsidRPr="00F533B4">
        <w:rPr>
          <w:rFonts w:ascii="宋体" w:eastAsia="宋体" w:hAnsi="宋体" w:cs="宋体" w:hint="eastAsia"/>
          <w:kern w:val="0"/>
          <w:sz w:val="22"/>
          <w:szCs w:val="24"/>
        </w:rPr>
        <w:t>主持和承担国家重大科研任务的能力稳步增强，10年来，主持了7项国家重点基础研究发展计划项目（973项目），7项国家科技攻关（支</w:t>
      </w:r>
      <w:r w:rsidRPr="00F533B4">
        <w:rPr>
          <w:rFonts w:ascii="宋体" w:eastAsia="宋体" w:hAnsi="宋体" w:cs="宋体" w:hint="eastAsia"/>
          <w:kern w:val="0"/>
          <w:sz w:val="22"/>
          <w:szCs w:val="24"/>
        </w:rPr>
        <w:lastRenderedPageBreak/>
        <w:t>撑）项目、2项国家自然科学基金重大项目、2项国家自然科学基金创新群体项目，近300项国家自然科学基金重点、面上等基金项目、还承担几十项中央级科研院所修购专项、人工影响天气发改委重大专项、重大气象行业专项以及部委重大研究项目等。在大气科学的基础研究、应用研究和技术开发方面取得一大批重要研究成果，近20年来，获得国家级奖40多项，以发高水平学术论文等为代表的学术竞争力逐年提升。</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多年来，中国气象科学研究院努力提升支撑业务的能力。</w:t>
      </w:r>
      <w:r w:rsidRPr="00F533B4">
        <w:rPr>
          <w:rFonts w:ascii="宋体" w:eastAsia="宋体" w:hAnsi="宋体" w:cs="宋体" w:hint="eastAsia"/>
          <w:kern w:val="0"/>
          <w:sz w:val="22"/>
          <w:szCs w:val="24"/>
        </w:rPr>
        <w:t>为国家及业务单位输送了10多项人才和成熟业务，有力支撑着气象业务的可持续发展。同时，设计和科技支持了全球和区域大气本底观测站、大气成份样品分析和数据处理业务、中国气候观测系统（CCOS）、青藏高原综合监测网、发展了极地气象观测业务、开发了亚洲沙尘暴数值预报系统(CUACE/dust）、中国气象数值预报系统（GRAPES）、中国雾-霾数值预报系统、新一代天气雷达质量控制和数字拼图系统、雷电临近预警系统、人工增雨数值模式系统及装备技术、农业重大气象灾害监测预警与调控技术、遥感光合-水分胁迫作物估产技术、海洋Argo资料同化和短期气候预测技术、中尺度灾害天气监测分析与预报预警平台（RAFS）、气象精细化客观分析预报系统等等。以上系统和技术不同程度地推广应用到了国家级、省级业务及军队、民航、电力等行业业务中，对国家防灾减灾发挥了积极的作用。</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针对重大活动气象保障和重大天气气候事件积极提供决策咨询。</w:t>
      </w:r>
      <w:r w:rsidRPr="00F533B4">
        <w:rPr>
          <w:rFonts w:ascii="宋体" w:eastAsia="宋体" w:hAnsi="宋体" w:cs="宋体" w:hint="eastAsia"/>
          <w:kern w:val="0"/>
          <w:sz w:val="22"/>
          <w:szCs w:val="24"/>
        </w:rPr>
        <w:t>如奥运气象保障、国庆70周年纪念活动、东方之星客轮翻沉事件等，低温雨雪冰冻、地震、干旱、持续性强降水、泥石流、火灾、大气气溶胶及雾-霾污染、人工影响天气、气候变化及粮食安全等突发事件和议题迅速响应，组织专门研究，形成深度决策服务材料。几十份深度决策材料获国家领导人批示。</w:t>
      </w:r>
    </w:p>
    <w:p w:rsidR="00662AB1" w:rsidRPr="00DD2A07" w:rsidRDefault="00662AB1" w:rsidP="00F533B4">
      <w:pPr>
        <w:widowControl/>
        <w:shd w:val="clear" w:color="auto" w:fill="FFFFFF"/>
        <w:spacing w:line="384" w:lineRule="atLeast"/>
        <w:jc w:val="left"/>
        <w:rPr>
          <w:sz w:val="20"/>
        </w:rPr>
      </w:pPr>
    </w:p>
    <w:sectPr w:rsidR="00662AB1" w:rsidRPr="00DD2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9D" w:rsidRDefault="0057729D" w:rsidP="008F2D73">
      <w:r>
        <w:separator/>
      </w:r>
    </w:p>
  </w:endnote>
  <w:endnote w:type="continuationSeparator" w:id="0">
    <w:p w:rsidR="0057729D" w:rsidRDefault="0057729D" w:rsidP="008F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9D" w:rsidRDefault="0057729D" w:rsidP="008F2D73">
      <w:r>
        <w:separator/>
      </w:r>
    </w:p>
  </w:footnote>
  <w:footnote w:type="continuationSeparator" w:id="0">
    <w:p w:rsidR="0057729D" w:rsidRDefault="0057729D" w:rsidP="008F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7B"/>
    <w:rsid w:val="00014FE9"/>
    <w:rsid w:val="000730CE"/>
    <w:rsid w:val="00133B31"/>
    <w:rsid w:val="00172E1F"/>
    <w:rsid w:val="00185961"/>
    <w:rsid w:val="001A4B70"/>
    <w:rsid w:val="001A6660"/>
    <w:rsid w:val="001D5BBA"/>
    <w:rsid w:val="00223C79"/>
    <w:rsid w:val="00234663"/>
    <w:rsid w:val="00246D19"/>
    <w:rsid w:val="00253113"/>
    <w:rsid w:val="002E0A50"/>
    <w:rsid w:val="00310B2D"/>
    <w:rsid w:val="00313AAE"/>
    <w:rsid w:val="003839CC"/>
    <w:rsid w:val="0039267B"/>
    <w:rsid w:val="003A37D1"/>
    <w:rsid w:val="003C45DC"/>
    <w:rsid w:val="00431135"/>
    <w:rsid w:val="00447F0F"/>
    <w:rsid w:val="0045397A"/>
    <w:rsid w:val="00472AAB"/>
    <w:rsid w:val="004E055F"/>
    <w:rsid w:val="004E71D2"/>
    <w:rsid w:val="00514B9D"/>
    <w:rsid w:val="005534A6"/>
    <w:rsid w:val="0057729D"/>
    <w:rsid w:val="0057740A"/>
    <w:rsid w:val="00591142"/>
    <w:rsid w:val="005A11F8"/>
    <w:rsid w:val="005C0C62"/>
    <w:rsid w:val="005E4165"/>
    <w:rsid w:val="006511AB"/>
    <w:rsid w:val="00662AB1"/>
    <w:rsid w:val="00677184"/>
    <w:rsid w:val="006A774F"/>
    <w:rsid w:val="00704E0D"/>
    <w:rsid w:val="00717975"/>
    <w:rsid w:val="00721815"/>
    <w:rsid w:val="00774848"/>
    <w:rsid w:val="007A24C7"/>
    <w:rsid w:val="00803EBA"/>
    <w:rsid w:val="008152C3"/>
    <w:rsid w:val="0089648B"/>
    <w:rsid w:val="008B1855"/>
    <w:rsid w:val="008F2D73"/>
    <w:rsid w:val="008F65DA"/>
    <w:rsid w:val="00954324"/>
    <w:rsid w:val="00956406"/>
    <w:rsid w:val="009C5CC2"/>
    <w:rsid w:val="009E57AD"/>
    <w:rsid w:val="00A00D16"/>
    <w:rsid w:val="00A22B58"/>
    <w:rsid w:val="00A2333C"/>
    <w:rsid w:val="00A304B1"/>
    <w:rsid w:val="00A9086E"/>
    <w:rsid w:val="00AA095B"/>
    <w:rsid w:val="00AB5ABC"/>
    <w:rsid w:val="00AE28B4"/>
    <w:rsid w:val="00B41DB7"/>
    <w:rsid w:val="00B75838"/>
    <w:rsid w:val="00B9769D"/>
    <w:rsid w:val="00BC6ADC"/>
    <w:rsid w:val="00BC6FB8"/>
    <w:rsid w:val="00BD0BA9"/>
    <w:rsid w:val="00C27789"/>
    <w:rsid w:val="00C5020A"/>
    <w:rsid w:val="00C66DF9"/>
    <w:rsid w:val="00C769C8"/>
    <w:rsid w:val="00D045A8"/>
    <w:rsid w:val="00D25275"/>
    <w:rsid w:val="00D366EF"/>
    <w:rsid w:val="00D47621"/>
    <w:rsid w:val="00D856D0"/>
    <w:rsid w:val="00D96708"/>
    <w:rsid w:val="00DD2A07"/>
    <w:rsid w:val="00E57E3F"/>
    <w:rsid w:val="00E65FEC"/>
    <w:rsid w:val="00E67F32"/>
    <w:rsid w:val="00E808BB"/>
    <w:rsid w:val="00EA5805"/>
    <w:rsid w:val="00ED76C7"/>
    <w:rsid w:val="00EE333B"/>
    <w:rsid w:val="00EF50CD"/>
    <w:rsid w:val="00F044A3"/>
    <w:rsid w:val="00F20D6B"/>
    <w:rsid w:val="00F533B4"/>
    <w:rsid w:val="00F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0A9FA-09A5-4C86-ADD1-00785091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964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48B"/>
    <w:rPr>
      <w:rFonts w:ascii="宋体" w:eastAsia="宋体" w:hAnsi="宋体" w:cs="宋体"/>
      <w:b/>
      <w:bCs/>
      <w:kern w:val="0"/>
      <w:sz w:val="36"/>
      <w:szCs w:val="36"/>
    </w:rPr>
  </w:style>
  <w:style w:type="character" w:styleId="a3">
    <w:name w:val="Emphasis"/>
    <w:basedOn w:val="a0"/>
    <w:uiPriority w:val="20"/>
    <w:qFormat/>
    <w:rsid w:val="0089648B"/>
    <w:rPr>
      <w:i/>
      <w:iCs/>
    </w:rPr>
  </w:style>
  <w:style w:type="character" w:customStyle="1" w:styleId="apple-converted-space">
    <w:name w:val="apple-converted-space"/>
    <w:basedOn w:val="a0"/>
    <w:rsid w:val="0089648B"/>
  </w:style>
  <w:style w:type="character" w:styleId="a4">
    <w:name w:val="Hyperlink"/>
    <w:basedOn w:val="a0"/>
    <w:uiPriority w:val="99"/>
    <w:unhideWhenUsed/>
    <w:rsid w:val="0089648B"/>
    <w:rPr>
      <w:color w:val="0000FF"/>
      <w:u w:val="single"/>
    </w:rPr>
  </w:style>
  <w:style w:type="paragraph" w:styleId="a5">
    <w:name w:val="Normal (Web)"/>
    <w:basedOn w:val="a"/>
    <w:uiPriority w:val="99"/>
    <w:semiHidden/>
    <w:unhideWhenUsed/>
    <w:rsid w:val="008964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648B"/>
    <w:rPr>
      <w:b/>
      <w:bCs/>
    </w:rPr>
  </w:style>
  <w:style w:type="paragraph" w:customStyle="1" w:styleId="Default">
    <w:name w:val="Default"/>
    <w:rsid w:val="00A9086E"/>
    <w:pPr>
      <w:widowControl w:val="0"/>
      <w:autoSpaceDE w:val="0"/>
      <w:autoSpaceDN w:val="0"/>
      <w:adjustRightInd w:val="0"/>
    </w:pPr>
    <w:rPr>
      <w:rFonts w:ascii="华文细黑" w:eastAsia="华文细黑" w:cs="华文细黑"/>
      <w:color w:val="000000"/>
      <w:kern w:val="0"/>
      <w:sz w:val="24"/>
      <w:szCs w:val="24"/>
    </w:rPr>
  </w:style>
  <w:style w:type="paragraph" w:styleId="a7">
    <w:name w:val="header"/>
    <w:basedOn w:val="a"/>
    <w:link w:val="Char"/>
    <w:uiPriority w:val="99"/>
    <w:unhideWhenUsed/>
    <w:rsid w:val="008F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F2D73"/>
    <w:rPr>
      <w:sz w:val="18"/>
      <w:szCs w:val="18"/>
    </w:rPr>
  </w:style>
  <w:style w:type="paragraph" w:styleId="a8">
    <w:name w:val="footer"/>
    <w:basedOn w:val="a"/>
    <w:link w:val="Char0"/>
    <w:uiPriority w:val="99"/>
    <w:unhideWhenUsed/>
    <w:rsid w:val="008F2D73"/>
    <w:pPr>
      <w:tabs>
        <w:tab w:val="center" w:pos="4153"/>
        <w:tab w:val="right" w:pos="8306"/>
      </w:tabs>
      <w:snapToGrid w:val="0"/>
      <w:jc w:val="left"/>
    </w:pPr>
    <w:rPr>
      <w:sz w:val="18"/>
      <w:szCs w:val="18"/>
    </w:rPr>
  </w:style>
  <w:style w:type="character" w:customStyle="1" w:styleId="Char0">
    <w:name w:val="页脚 Char"/>
    <w:basedOn w:val="a0"/>
    <w:link w:val="a8"/>
    <w:uiPriority w:val="99"/>
    <w:rsid w:val="008F2D73"/>
    <w:rPr>
      <w:sz w:val="18"/>
      <w:szCs w:val="18"/>
    </w:rPr>
  </w:style>
  <w:style w:type="character" w:styleId="a9">
    <w:name w:val="FollowedHyperlink"/>
    <w:basedOn w:val="a0"/>
    <w:uiPriority w:val="99"/>
    <w:semiHidden/>
    <w:unhideWhenUsed/>
    <w:rsid w:val="00BC6ADC"/>
    <w:rPr>
      <w:color w:val="800080" w:themeColor="followedHyperlink"/>
      <w:u w:val="single"/>
    </w:rPr>
  </w:style>
  <w:style w:type="paragraph" w:styleId="aa">
    <w:name w:val="Balloon Text"/>
    <w:basedOn w:val="a"/>
    <w:link w:val="Char1"/>
    <w:uiPriority w:val="99"/>
    <w:semiHidden/>
    <w:unhideWhenUsed/>
    <w:rsid w:val="00D856D0"/>
    <w:rPr>
      <w:sz w:val="18"/>
      <w:szCs w:val="18"/>
    </w:rPr>
  </w:style>
  <w:style w:type="character" w:customStyle="1" w:styleId="Char1">
    <w:name w:val="批注框文本 Char"/>
    <w:basedOn w:val="a0"/>
    <w:link w:val="aa"/>
    <w:uiPriority w:val="99"/>
    <w:semiHidden/>
    <w:rsid w:val="00D856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1982">
      <w:bodyDiv w:val="1"/>
      <w:marLeft w:val="0"/>
      <w:marRight w:val="0"/>
      <w:marTop w:val="0"/>
      <w:marBottom w:val="0"/>
      <w:divBdr>
        <w:top w:val="none" w:sz="0" w:space="0" w:color="auto"/>
        <w:left w:val="none" w:sz="0" w:space="0" w:color="auto"/>
        <w:bottom w:val="none" w:sz="0" w:space="0" w:color="auto"/>
        <w:right w:val="none" w:sz="0" w:space="0" w:color="auto"/>
      </w:divBdr>
      <w:divsChild>
        <w:div w:id="942106805">
          <w:marLeft w:val="0"/>
          <w:marRight w:val="0"/>
          <w:marTop w:val="0"/>
          <w:marBottom w:val="270"/>
          <w:divBdr>
            <w:top w:val="none" w:sz="0" w:space="0" w:color="auto"/>
            <w:left w:val="none" w:sz="0" w:space="0" w:color="auto"/>
            <w:bottom w:val="none" w:sz="0" w:space="0" w:color="auto"/>
            <w:right w:val="none" w:sz="0" w:space="0" w:color="auto"/>
          </w:divBdr>
        </w:div>
        <w:div w:id="303897282">
          <w:marLeft w:val="0"/>
          <w:marRight w:val="0"/>
          <w:marTop w:val="0"/>
          <w:marBottom w:val="0"/>
          <w:divBdr>
            <w:top w:val="none" w:sz="0" w:space="0" w:color="auto"/>
            <w:left w:val="none" w:sz="0" w:space="0" w:color="auto"/>
            <w:bottom w:val="none" w:sz="0" w:space="0" w:color="auto"/>
            <w:right w:val="none" w:sz="0" w:space="0" w:color="auto"/>
          </w:divBdr>
        </w:div>
      </w:divsChild>
    </w:div>
    <w:div w:id="422537225">
      <w:bodyDiv w:val="1"/>
      <w:marLeft w:val="0"/>
      <w:marRight w:val="0"/>
      <w:marTop w:val="0"/>
      <w:marBottom w:val="0"/>
      <w:divBdr>
        <w:top w:val="none" w:sz="0" w:space="0" w:color="auto"/>
        <w:left w:val="none" w:sz="0" w:space="0" w:color="auto"/>
        <w:bottom w:val="none" w:sz="0" w:space="0" w:color="auto"/>
        <w:right w:val="none" w:sz="0" w:space="0" w:color="auto"/>
      </w:divBdr>
      <w:divsChild>
        <w:div w:id="1142042154">
          <w:marLeft w:val="0"/>
          <w:marRight w:val="0"/>
          <w:marTop w:val="0"/>
          <w:marBottom w:val="0"/>
          <w:divBdr>
            <w:top w:val="none" w:sz="0" w:space="0" w:color="auto"/>
            <w:left w:val="single" w:sz="6" w:space="0" w:color="EFEFF0"/>
            <w:bottom w:val="single" w:sz="6" w:space="0" w:color="EFEFF0"/>
            <w:right w:val="single" w:sz="6" w:space="0" w:color="EFEFF0"/>
          </w:divBdr>
          <w:divsChild>
            <w:div w:id="604532475">
              <w:marLeft w:val="0"/>
              <w:marRight w:val="0"/>
              <w:marTop w:val="450"/>
              <w:marBottom w:val="0"/>
              <w:divBdr>
                <w:top w:val="none" w:sz="0" w:space="0" w:color="auto"/>
                <w:left w:val="none" w:sz="0" w:space="0" w:color="auto"/>
                <w:bottom w:val="none" w:sz="0" w:space="0" w:color="auto"/>
                <w:right w:val="none" w:sz="0" w:space="0" w:color="auto"/>
              </w:divBdr>
              <w:divsChild>
                <w:div w:id="611520661">
                  <w:marLeft w:val="165"/>
                  <w:marRight w:val="0"/>
                  <w:marTop w:val="0"/>
                  <w:marBottom w:val="0"/>
                  <w:divBdr>
                    <w:top w:val="none" w:sz="0" w:space="0" w:color="auto"/>
                    <w:left w:val="none" w:sz="0" w:space="0" w:color="auto"/>
                    <w:bottom w:val="none" w:sz="0" w:space="0" w:color="auto"/>
                    <w:right w:val="none" w:sz="0" w:space="0" w:color="auto"/>
                  </w:divBdr>
                  <w:divsChild>
                    <w:div w:id="1129738706">
                      <w:marLeft w:val="0"/>
                      <w:marRight w:val="0"/>
                      <w:marTop w:val="285"/>
                      <w:marBottom w:val="285"/>
                      <w:divBdr>
                        <w:top w:val="none" w:sz="0" w:space="0" w:color="auto"/>
                        <w:left w:val="none" w:sz="0" w:space="0" w:color="auto"/>
                        <w:bottom w:val="none" w:sz="0" w:space="0" w:color="auto"/>
                        <w:right w:val="none" w:sz="0" w:space="0" w:color="auto"/>
                      </w:divBdr>
                      <w:divsChild>
                        <w:div w:id="2564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59268">
      <w:bodyDiv w:val="1"/>
      <w:marLeft w:val="0"/>
      <w:marRight w:val="0"/>
      <w:marTop w:val="0"/>
      <w:marBottom w:val="0"/>
      <w:divBdr>
        <w:top w:val="none" w:sz="0" w:space="0" w:color="auto"/>
        <w:left w:val="none" w:sz="0" w:space="0" w:color="auto"/>
        <w:bottom w:val="none" w:sz="0" w:space="0" w:color="auto"/>
        <w:right w:val="none" w:sz="0" w:space="0" w:color="auto"/>
      </w:divBdr>
      <w:divsChild>
        <w:div w:id="1979652593">
          <w:marLeft w:val="0"/>
          <w:marRight w:val="0"/>
          <w:marTop w:val="0"/>
          <w:marBottom w:val="0"/>
          <w:divBdr>
            <w:top w:val="none" w:sz="0" w:space="0" w:color="auto"/>
            <w:left w:val="single" w:sz="6" w:space="0" w:color="EFEFF0"/>
            <w:bottom w:val="single" w:sz="6" w:space="0" w:color="EFEFF0"/>
            <w:right w:val="single" w:sz="6" w:space="0" w:color="EFEFF0"/>
          </w:divBdr>
          <w:divsChild>
            <w:div w:id="1426030474">
              <w:marLeft w:val="0"/>
              <w:marRight w:val="0"/>
              <w:marTop w:val="450"/>
              <w:marBottom w:val="0"/>
              <w:divBdr>
                <w:top w:val="none" w:sz="0" w:space="0" w:color="auto"/>
                <w:left w:val="none" w:sz="0" w:space="0" w:color="auto"/>
                <w:bottom w:val="none" w:sz="0" w:space="0" w:color="auto"/>
                <w:right w:val="none" w:sz="0" w:space="0" w:color="auto"/>
              </w:divBdr>
              <w:divsChild>
                <w:div w:id="55904125">
                  <w:marLeft w:val="165"/>
                  <w:marRight w:val="0"/>
                  <w:marTop w:val="0"/>
                  <w:marBottom w:val="0"/>
                  <w:divBdr>
                    <w:top w:val="none" w:sz="0" w:space="0" w:color="auto"/>
                    <w:left w:val="none" w:sz="0" w:space="0" w:color="auto"/>
                    <w:bottom w:val="none" w:sz="0" w:space="0" w:color="auto"/>
                    <w:right w:val="none" w:sz="0" w:space="0" w:color="auto"/>
                  </w:divBdr>
                  <w:divsChild>
                    <w:div w:id="615914268">
                      <w:marLeft w:val="0"/>
                      <w:marRight w:val="0"/>
                      <w:marTop w:val="285"/>
                      <w:marBottom w:val="285"/>
                      <w:divBdr>
                        <w:top w:val="none" w:sz="0" w:space="0" w:color="auto"/>
                        <w:left w:val="none" w:sz="0" w:space="0" w:color="auto"/>
                        <w:bottom w:val="none" w:sz="0" w:space="0" w:color="auto"/>
                        <w:right w:val="none" w:sz="0" w:space="0" w:color="auto"/>
                      </w:divBdr>
                      <w:divsChild>
                        <w:div w:id="601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2F70-EAF4-42F6-8BAC-E6285858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王德英</dc:creator>
  <cp:keywords/>
  <dc:description/>
  <cp:lastModifiedBy>hp</cp:lastModifiedBy>
  <cp:revision>97</cp:revision>
  <cp:lastPrinted>2018-05-03T02:24:00Z</cp:lastPrinted>
  <dcterms:created xsi:type="dcterms:W3CDTF">2018-04-24T10:46:00Z</dcterms:created>
  <dcterms:modified xsi:type="dcterms:W3CDTF">2018-05-18T07:30:00Z</dcterms:modified>
</cp:coreProperties>
</file>